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rPr>
          <w:rFonts w:hint="default"/>
          <w:lang w:val="en-US"/>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r>
        <w:rPr>
          <w:rFonts w:hint="eastAsia"/>
          <w:lang w:val="en-US" w:eastAsia="zh-CN"/>
        </w:rPr>
        <w:t xml:space="preserve">  </w:t>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5877A00C">
      <w:pPr>
        <w:ind w:right="280"/>
        <w:jc w:val="center"/>
        <w:rPr>
          <w:rFonts w:hint="eastAsia" w:ascii="楷体_GB2312" w:hAnsi="宋体" w:eastAsia="楷体_GB2312"/>
          <w:sz w:val="52"/>
          <w:szCs w:val="52"/>
          <w:highlight w:val="yellow"/>
          <w:lang w:eastAsia="zh-CN"/>
        </w:rPr>
      </w:pPr>
      <w:r>
        <w:rPr>
          <w:rFonts w:hint="eastAsia" w:ascii="楷体_GB2312" w:hAnsi="宋体" w:eastAsia="楷体_GB2312"/>
          <w:sz w:val="52"/>
          <w:szCs w:val="52"/>
          <w:highlight w:val="yellow"/>
          <w:lang w:eastAsia="zh-CN"/>
        </w:rPr>
        <w:t>济南成型厂3908缸体工装新制项目</w:t>
      </w:r>
    </w:p>
    <w:p w14:paraId="009EA4D6">
      <w:pPr>
        <w:ind w:right="280"/>
        <w:jc w:val="center"/>
        <w:rPr>
          <w:rFonts w:ascii="楷体_GB2312" w:hAnsi="宋体" w:eastAsia="楷体_GB2312"/>
          <w:sz w:val="52"/>
          <w:szCs w:val="52"/>
        </w:rPr>
      </w:pPr>
      <w:r>
        <w:rPr>
          <w:rFonts w:hint="eastAsia" w:ascii="楷体_GB2312" w:hAnsi="宋体" w:eastAsia="楷体_GB2312"/>
          <w:sz w:val="52"/>
          <w:szCs w:val="52"/>
        </w:rPr>
        <w:t>招标项目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highlight w:val="yellow"/>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ZBGL2026050225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5</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lang w:val="en-US" w:eastAsia="zh-CN"/>
        </w:rPr>
      </w:pPr>
      <w:r>
        <w:rPr>
          <w:rFonts w:hint="eastAsia"/>
          <w:sz w:val="32"/>
          <w:szCs w:val="28"/>
          <w:highlight w:val="yellow"/>
          <w:lang w:val="en-US" w:eastAsia="zh-CN"/>
        </w:rPr>
        <w:t>项目图纸附件可参考</w:t>
      </w:r>
    </w:p>
    <w:p w14:paraId="29FEE1FC">
      <w:pPr>
        <w:pStyle w:val="15"/>
        <w:spacing w:line="360" w:lineRule="auto"/>
        <w:jc w:val="center"/>
        <w:rPr>
          <w:rFonts w:hint="eastAsia" w:eastAsia="宋体"/>
          <w:lang w:eastAsia="zh-CN"/>
        </w:rPr>
      </w:pPr>
    </w:p>
    <w:p w14:paraId="56A3C681">
      <w:pPr>
        <w:pStyle w:val="15"/>
        <w:spacing w:line="360" w:lineRule="auto"/>
        <w:jc w:val="center"/>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5" DrawAspect="Icon" ObjectID="_1468075725" r:id="rId11">
            <o:LockedField>false</o:LockedField>
          </o:OLEObject>
        </w:object>
      </w: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lang w:eastAsia="zh-CN"/>
        </w:rPr>
        <w:t>济南成型厂3908缸体工装新制项目</w:t>
      </w:r>
    </w:p>
    <w:p w14:paraId="15020D03">
      <w:pPr>
        <w:pStyle w:val="73"/>
      </w:pPr>
      <w:r>
        <w:rPr>
          <w:rFonts w:hint="eastAsia"/>
        </w:rPr>
        <w:t>项目编号：</w:t>
      </w:r>
      <w:r>
        <w:rPr>
          <w:rFonts w:hint="eastAsia"/>
          <w:lang w:eastAsia="zh-CN"/>
        </w:rPr>
        <w:t>ZBGL2026050225</w:t>
      </w:r>
    </w:p>
    <w:p w14:paraId="0AB9F24D">
      <w:pPr>
        <w:pStyle w:val="72"/>
      </w:pPr>
      <w:bookmarkStart w:id="3" w:name="_Toc47976589"/>
      <w:r>
        <w:rPr>
          <w:rFonts w:hint="eastAsia"/>
          <w:lang w:val="en-US" w:eastAsia="zh-CN"/>
        </w:rPr>
        <w:t>项目概况</w:t>
      </w:r>
      <w:r>
        <w:rPr>
          <w:rFonts w:hint="eastAsia"/>
        </w:rPr>
        <w:t>及招标形式</w:t>
      </w:r>
      <w:bookmarkEnd w:id="3"/>
    </w:p>
    <w:p w14:paraId="3279CEF6">
      <w:pPr>
        <w:pStyle w:val="73"/>
        <w:numPr>
          <w:ilvl w:val="0"/>
          <w:numId w:val="9"/>
        </w:numPr>
        <w:rPr>
          <w:rFonts w:hint="eastAsia"/>
          <w:highlight w:val="yellow"/>
        </w:rPr>
      </w:pPr>
      <w:r>
        <w:rPr>
          <w:rFonts w:hint="eastAsia"/>
          <w:highlight w:val="yellow"/>
        </w:rPr>
        <w:t>招标内容：</w:t>
      </w:r>
    </w:p>
    <w:p w14:paraId="2D8E2B90">
      <w:pPr>
        <w:keepNext w:val="0"/>
        <w:keepLines w:val="0"/>
        <w:widowControl/>
        <w:suppressLineNumbers w:val="0"/>
        <w:jc w:val="left"/>
        <w:rPr>
          <w:rFonts w:hint="eastAsia" w:eastAsia="宋体"/>
          <w:b w:val="0"/>
          <w:bCs/>
          <w:lang w:eastAsia="zh-CN"/>
        </w:rPr>
      </w:pPr>
      <w:r>
        <w:rPr>
          <w:rFonts w:hint="eastAsia"/>
          <w:b w:val="0"/>
          <w:bCs/>
          <w:lang w:val="en-US" w:eastAsia="zh-CN"/>
        </w:rPr>
        <w:t>根据汽车研究总院关于202-01101-3908变流量机油泵缸体新产品开发的要求。济南成型厂需新制202-01101-3908缸体芯盒、上下模板工装，需委外新制。具体明细如下：</w:t>
      </w:r>
      <w:r>
        <w:rPr>
          <w:rFonts w:hint="eastAsia"/>
          <w:b w:val="0"/>
          <w:bCs/>
          <w:lang w:eastAsia="zh-CN"/>
        </w:rPr>
        <w:br w:type="textWrapping"/>
      </w:r>
    </w:p>
    <w:tbl>
      <w:tblPr>
        <w:tblStyle w:val="3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1115"/>
        <w:gridCol w:w="1753"/>
        <w:gridCol w:w="1453"/>
        <w:gridCol w:w="1003"/>
        <w:gridCol w:w="1369"/>
        <w:gridCol w:w="1927"/>
      </w:tblGrid>
      <w:tr w14:paraId="74A7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51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序号</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44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包次</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5B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工装编号</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4B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工装名称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DA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数量（套）</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7D1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招标基价（元/未税）</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45B4">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备 注</w:t>
            </w:r>
          </w:p>
        </w:tc>
      </w:tr>
      <w:tr w14:paraId="02B8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6A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1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F57B6B">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包1：主体芯芯盒及模板制作</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9F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ZD4402-00471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B6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C1/C2/C3主体芯冷芯盒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EA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A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351311.8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5FD1">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新制</w:t>
            </w:r>
          </w:p>
        </w:tc>
      </w:tr>
      <w:tr w14:paraId="5160C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C2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bookmarkStart w:id="4" w:name="_Toc47976590"/>
            <w:r>
              <w:rPr>
                <w:rFonts w:hint="eastAsia" w:ascii="宋体" w:hAnsi="宋体" w:eastAsia="宋体" w:cs="宋体"/>
                <w:i w:val="0"/>
                <w:iCs w:val="0"/>
                <w:color w:val="000000"/>
                <w:kern w:val="0"/>
                <w:sz w:val="24"/>
                <w:szCs w:val="24"/>
                <w:u w:val="none"/>
                <w:lang w:val="en-US" w:eastAsia="zh-CN" w:bidi="ar"/>
              </w:rPr>
              <w:t>2</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E6E6D">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8B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ZD4402-00472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56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C4/C5/C6主体芯冷芯盒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21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C4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351311.8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2714">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新制</w:t>
            </w:r>
          </w:p>
        </w:tc>
      </w:tr>
      <w:tr w14:paraId="4C08F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5B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B39B9">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0C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ZD4311-00471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97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DB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F2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105553</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A27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新制</w:t>
            </w:r>
          </w:p>
        </w:tc>
      </w:tr>
      <w:tr w14:paraId="03F57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E8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84060">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50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ZD4311-00472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BD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下模板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BC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76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106671.6</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8D20">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新制</w:t>
            </w:r>
          </w:p>
        </w:tc>
      </w:tr>
      <w:tr w14:paraId="0D2DB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88C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298B">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包2：C9C10C11芯盒制作</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9D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ZD4402-00474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95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C9顶盖芯C10水道芯C11气道芯冷芯盒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5A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33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242260.2</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8C94">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新制</w:t>
            </w:r>
          </w:p>
        </w:tc>
      </w:tr>
      <w:tr w14:paraId="59E6A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B4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DAC0B">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包3：C7C8C12芯盒制作</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79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ZD4402-00473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1E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C7后端芯、C8前端芯冷芯盒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400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AC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242260.2</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9E0D">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新制</w:t>
            </w:r>
          </w:p>
        </w:tc>
      </w:tr>
      <w:tr w14:paraId="24DB5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73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950B7">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6A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ZD4402-00475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02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C12机油道芯冷芯盒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B40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45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166540.5</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F3FA">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新制</w:t>
            </w:r>
          </w:p>
        </w:tc>
      </w:tr>
    </w:tbl>
    <w:p w14:paraId="134787B6">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本次招标项目总限价</w:t>
      </w:r>
      <w:r>
        <w:rPr>
          <w:rFonts w:hint="eastAsia" w:ascii="宋体" w:hAnsi="Courier New" w:eastAsia="宋体" w:cs="Times New Roman"/>
          <w:b w:val="0"/>
          <w:bCs/>
          <w:color w:val="auto"/>
          <w:kern w:val="2"/>
          <w:sz w:val="21"/>
          <w:szCs w:val="20"/>
          <w:highlight w:val="yellow"/>
          <w:lang w:val="en-US" w:eastAsia="zh-CN" w:bidi="ar-SA"/>
        </w:rPr>
        <w:t>176.95万元（含税）</w:t>
      </w:r>
      <w:r>
        <w:rPr>
          <w:rFonts w:hint="eastAsia" w:ascii="宋体" w:hAnsi="Courier New" w:eastAsia="宋体" w:cs="Times New Roman"/>
          <w:b w:val="0"/>
          <w:bCs/>
          <w:color w:val="auto"/>
          <w:kern w:val="2"/>
          <w:sz w:val="21"/>
          <w:szCs w:val="20"/>
          <w:lang w:val="en-US" w:eastAsia="zh-CN" w:bidi="ar-SA"/>
        </w:rPr>
        <w:t>。其中</w:t>
      </w:r>
    </w:p>
    <w:p w14:paraId="52955015">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包1：主体芯芯盒及模板制作，</w:t>
      </w:r>
      <w:r>
        <w:rPr>
          <w:rFonts w:hint="eastAsia" w:ascii="宋体" w:hAnsi="Courier New" w:eastAsia="宋体" w:cs="Times New Roman"/>
          <w:b w:val="0"/>
          <w:bCs/>
          <w:color w:val="auto"/>
          <w:kern w:val="2"/>
          <w:sz w:val="21"/>
          <w:szCs w:val="20"/>
          <w:highlight w:val="yellow"/>
          <w:lang w:val="en-US" w:eastAsia="zh-CN" w:bidi="ar-SA"/>
        </w:rPr>
        <w:t>限价103.38万元</w:t>
      </w:r>
      <w:r>
        <w:rPr>
          <w:rFonts w:hint="eastAsia" w:ascii="宋体" w:hAnsi="Courier New" w:eastAsia="宋体" w:cs="Times New Roman"/>
          <w:b w:val="0"/>
          <w:bCs/>
          <w:color w:val="auto"/>
          <w:kern w:val="2"/>
          <w:sz w:val="21"/>
          <w:szCs w:val="20"/>
          <w:lang w:val="en-US" w:eastAsia="zh-CN" w:bidi="ar-SA"/>
        </w:rPr>
        <w:t>（含税）；</w:t>
      </w:r>
    </w:p>
    <w:p w14:paraId="6A80BDB9">
      <w:pPr>
        <w:pStyle w:val="12"/>
        <w:numPr>
          <w:ilvl w:val="0"/>
          <w:numId w:val="0"/>
        </w:numPr>
        <w:spacing w:line="360" w:lineRule="auto"/>
        <w:rPr>
          <w:rFonts w:hint="default"/>
          <w:b w:val="0"/>
          <w:bCs/>
          <w:highlight w:val="yellow"/>
          <w:lang w:val="en-US"/>
        </w:rPr>
      </w:pPr>
      <w:r>
        <w:rPr>
          <w:rFonts w:hint="eastAsia" w:ascii="宋体" w:hAnsi="Courier New" w:eastAsia="宋体" w:cs="Times New Roman"/>
          <w:b w:val="0"/>
          <w:bCs/>
          <w:color w:val="auto"/>
          <w:kern w:val="2"/>
          <w:sz w:val="21"/>
          <w:szCs w:val="20"/>
          <w:lang w:val="en-US" w:eastAsia="zh-CN" w:bidi="ar-SA"/>
        </w:rPr>
        <w:t>包2：C9C10C11芯盒制作，</w:t>
      </w:r>
      <w:r>
        <w:rPr>
          <w:rFonts w:hint="eastAsia" w:ascii="宋体" w:hAnsi="Courier New" w:eastAsia="宋体" w:cs="Times New Roman"/>
          <w:b w:val="0"/>
          <w:bCs/>
          <w:color w:val="auto"/>
          <w:kern w:val="2"/>
          <w:sz w:val="21"/>
          <w:szCs w:val="20"/>
          <w:highlight w:val="yellow"/>
          <w:lang w:val="en-US" w:eastAsia="zh-CN" w:bidi="ar-SA"/>
        </w:rPr>
        <w:t>限价27.38万元</w:t>
      </w:r>
      <w:r>
        <w:rPr>
          <w:rFonts w:hint="eastAsia" w:ascii="宋体" w:hAnsi="Courier New" w:eastAsia="宋体" w:cs="Times New Roman"/>
          <w:b w:val="0"/>
          <w:bCs/>
          <w:color w:val="auto"/>
          <w:kern w:val="2"/>
          <w:sz w:val="21"/>
          <w:szCs w:val="20"/>
          <w:lang w:val="en-US" w:eastAsia="zh-CN" w:bidi="ar-SA"/>
        </w:rPr>
        <w:t>（含税）；</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包3：C7C8C12芯盒制作，</w:t>
      </w:r>
      <w:r>
        <w:rPr>
          <w:rFonts w:hint="eastAsia" w:ascii="宋体" w:hAnsi="Courier New" w:eastAsia="宋体" w:cs="Times New Roman"/>
          <w:b w:val="0"/>
          <w:bCs/>
          <w:color w:val="auto"/>
          <w:kern w:val="2"/>
          <w:sz w:val="21"/>
          <w:szCs w:val="20"/>
          <w:highlight w:val="yellow"/>
          <w:lang w:val="en-US" w:eastAsia="zh-CN" w:bidi="ar-SA"/>
        </w:rPr>
        <w:t>限价46.19万元</w:t>
      </w:r>
      <w:r>
        <w:rPr>
          <w:rFonts w:hint="eastAsia" w:ascii="宋体" w:hAnsi="Courier New" w:eastAsia="宋体" w:cs="Times New Roman"/>
          <w:b w:val="0"/>
          <w:bCs/>
          <w:color w:val="auto"/>
          <w:kern w:val="2"/>
          <w:sz w:val="21"/>
          <w:szCs w:val="20"/>
          <w:lang w:val="en-US" w:eastAsia="zh-CN" w:bidi="ar-SA"/>
        </w:rPr>
        <w:t>（含税）。</w:t>
      </w:r>
      <w:r>
        <w:rPr>
          <w:rFonts w:hint="eastAsia" w:ascii="宋体" w:hAnsi="Courier New" w:eastAsia="宋体" w:cs="Times New Roman"/>
          <w:b w:val="0"/>
          <w:bCs/>
          <w:color w:val="auto"/>
          <w:kern w:val="2"/>
          <w:sz w:val="21"/>
          <w:szCs w:val="20"/>
          <w:lang w:val="en-US" w:eastAsia="zh-CN" w:bidi="ar-SA"/>
        </w:rPr>
        <w:br w:type="textWrapping"/>
      </w:r>
      <w:r>
        <w:rPr>
          <w:rFonts w:hint="eastAsia"/>
          <w:b w:val="0"/>
          <w:bCs/>
        </w:rPr>
        <w:t>招标形式：</w:t>
      </w:r>
      <w:r>
        <w:rPr>
          <w:rFonts w:hint="eastAsia"/>
          <w:b w:val="0"/>
          <w:bCs/>
          <w:highlight w:val="yellow"/>
          <w:lang w:val="en-US" w:eastAsia="zh-CN"/>
        </w:rPr>
        <w:t>公开招标</w:t>
      </w:r>
      <w:r>
        <w:rPr>
          <w:rFonts w:hint="eastAsia"/>
          <w:b w:val="0"/>
          <w:bCs/>
          <w:lang w:val="en-US" w:eastAsia="zh-CN"/>
        </w:rPr>
        <w:br w:type="textWrapping"/>
      </w:r>
      <w:r>
        <w:rPr>
          <w:rFonts w:hint="eastAsia"/>
          <w:b w:val="0"/>
          <w:bCs/>
          <w:highlight w:val="none"/>
          <w:lang w:val="en-US" w:eastAsia="zh-CN"/>
        </w:rPr>
        <w:t>项目工期：</w:t>
      </w:r>
      <w:r>
        <w:rPr>
          <w:rFonts w:hint="eastAsia"/>
          <w:b w:val="0"/>
          <w:bCs/>
          <w:highlight w:val="yellow"/>
          <w:lang w:val="en-US" w:eastAsia="zh-CN"/>
        </w:rPr>
        <w:t>45天/包</w:t>
      </w:r>
    </w:p>
    <w:p w14:paraId="4B41BD77">
      <w:pPr>
        <w:pStyle w:val="72"/>
        <w:rPr>
          <w:highlight w:val="yellow"/>
        </w:rPr>
      </w:pPr>
      <w:r>
        <w:rPr>
          <w:rFonts w:hint="eastAsia"/>
          <w:highlight w:val="yellow"/>
        </w:rPr>
        <w:t>投标人资格要求</w:t>
      </w:r>
      <w:bookmarkEnd w:id="4"/>
      <w:r>
        <w:rPr>
          <w:rFonts w:hint="eastAsia"/>
          <w:highlight w:val="yellow"/>
          <w:lang w:eastAsia="zh-CN"/>
        </w:rPr>
        <w:t>：</w:t>
      </w:r>
      <w:r>
        <w:rPr>
          <w:rFonts w:hint="eastAsia"/>
          <w:highlight w:val="yellow"/>
          <w:lang w:val="en-US" w:eastAsia="zh-CN"/>
        </w:rPr>
        <w:t xml:space="preserve"> </w:t>
      </w:r>
    </w:p>
    <w:p w14:paraId="06DBB675">
      <w:pPr>
        <w:pStyle w:val="72"/>
        <w:numPr>
          <w:ilvl w:val="0"/>
          <w:numId w:val="0"/>
        </w:numPr>
        <w:ind w:left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2"/>
          <w:szCs w:val="16"/>
          <w:lang w:eastAsia="zh-CN"/>
        </w:rPr>
        <w:t>（</w:t>
      </w:r>
      <w:r>
        <w:rPr>
          <w:rFonts w:hint="eastAsia" w:ascii="宋体" w:hAnsi="宋体" w:eastAsia="宋体" w:cs="宋体"/>
          <w:b w:val="0"/>
          <w:bCs w:val="0"/>
          <w:sz w:val="21"/>
          <w:szCs w:val="21"/>
          <w:lang w:eastAsia="zh-CN"/>
        </w:rPr>
        <w:t>1）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（2）投标人应提供具有统一社会信用代码的营业执照副本复印件；</w:t>
      </w:r>
    </w:p>
    <w:p w14:paraId="5BBAB0D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（3）投标人在“国家企业信用信息公示系统”、“中国执行信息公开网”、“信用中国”、“天眼查”“裁判文书网”等信息平台中，无与招标项目相关的重大行政处罚及失信记录等信息； </w:t>
      </w:r>
    </w:p>
    <w:p w14:paraId="5C000E38">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（4）投标人近三年内在经营活动中无与本项目有关的违法及重大违规情况或被列入招标人“黑名单”；</w:t>
      </w:r>
    </w:p>
    <w:p w14:paraId="2F0B32B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5）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（6）本次招标不接受联合体投标，不接受代理商投标。投标方的直接或间接股东、法定代表人、董事、监事、高管非重汽员工及其亲属；</w:t>
      </w:r>
    </w:p>
    <w:p w14:paraId="6BF48FCC">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（7）投标人应通过GB/ISO9001质量体系认证；</w:t>
      </w:r>
    </w:p>
    <w:p w14:paraId="6A23C7A7">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（8）投标人应有高压静压流水线及大型冷芯盒射芯机用芯盒相关制作或维修业绩；</w:t>
      </w:r>
    </w:p>
    <w:p w14:paraId="7370C69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（9）法定代表人参加投标的，需提供身份证复印件；授权代表参加投标的，需提供法定代表人授权委托书原件及法定代表人、授权代表身份证复印件；（授权委托书详见附后格式1）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（10）投标人在向招标人提交投标保证金缴纳证明后方可进行投标；</w:t>
      </w:r>
    </w:p>
    <w:p w14:paraId="1187EFF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（11）企业最近半年完税证明、信用证明材料（中国人民银行信用代码证+征信报告）；</w:t>
      </w:r>
    </w:p>
    <w:p w14:paraId="0B73603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(12)年度纳税信用评价信息（可从电子税务局查询截图，需加盖公章）；</w:t>
      </w:r>
    </w:p>
    <w:p w14:paraId="685E20C1">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(13)企业对外担保说明（写明贵单位对外有无对外担保和质押业务，需加盖公章）。</w:t>
      </w:r>
      <w:bookmarkEnd w:id="5"/>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2026年6月8号9点00分（若有变动，另行通知）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05697CCF">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商务联系人1：陈学良-17860601755；</w:t>
      </w:r>
    </w:p>
    <w:p w14:paraId="420E619A">
      <w:pPr>
        <w:pStyle w:val="72"/>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商务联系人2：郭朝琛-17860606311；</w:t>
      </w:r>
    </w:p>
    <w:p w14:paraId="5F538BD8">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技术联系人：宋波-15098736562</w:t>
      </w:r>
    </w:p>
    <w:p w14:paraId="70DB46CB">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八、解释权</w:t>
      </w:r>
    </w:p>
    <w:p w14:paraId="3A34FC79">
      <w:pPr>
        <w:shd w:val="clear" w:color="auto" w:fill="auto"/>
        <w:spacing w:line="360" w:lineRule="auto"/>
        <w:rPr>
          <w:rFonts w:hint="eastAsia" w:ascii="宋体" w:hAnsi="Courier New" w:eastAsia="宋体" w:cs="Times New Roman"/>
          <w:b/>
          <w:kern w:val="2"/>
          <w:sz w:val="21"/>
          <w:highlight w:val="none"/>
          <w:lang w:val="en-US" w:eastAsia="zh-CN" w:bidi="ar-SA"/>
        </w:rPr>
      </w:pPr>
      <w:r>
        <w:rPr>
          <w:rFonts w:hint="eastAsia" w:ascii="宋体" w:hAnsi="Courier New" w:eastAsia="宋体" w:cs="Times New Roman"/>
          <w:b/>
          <w:kern w:val="2"/>
          <w:sz w:val="21"/>
          <w:highlight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14:paraId="5E21A0D6">
      <w:pPr>
        <w:pStyle w:val="72"/>
        <w:numPr>
          <w:ilvl w:val="0"/>
          <w:numId w:val="0"/>
        </w:numPr>
        <w:ind w:leftChars="0"/>
        <w:rPr>
          <w:rFonts w:hint="eastAsia" w:ascii="宋体" w:hAnsi="宋体" w:eastAsia="宋体" w:cs="宋体"/>
          <w:sz w:val="21"/>
          <w:szCs w:val="21"/>
          <w:highlight w:val="none"/>
          <w:lang w:val="en-US" w:eastAsia="zh-CN"/>
        </w:rPr>
      </w:pPr>
    </w:p>
    <w:p w14:paraId="1A6DCC2C">
      <w:pPr>
        <w:pStyle w:val="76"/>
      </w:pPr>
    </w:p>
    <w:p w14:paraId="6D4C3503">
      <w:pPr>
        <w:pStyle w:val="76"/>
      </w:pPr>
    </w:p>
    <w:p w14:paraId="3C6FC94E">
      <w:pPr>
        <w:pStyle w:val="76"/>
      </w:pPr>
    </w:p>
    <w:p w14:paraId="29EB8588">
      <w:pPr>
        <w:pStyle w:val="76"/>
      </w:pPr>
    </w:p>
    <w:p w14:paraId="1586F704">
      <w:pPr>
        <w:pStyle w:val="76"/>
      </w:pPr>
    </w:p>
    <w:p w14:paraId="0F92B207">
      <w:pPr>
        <w:pStyle w:val="76"/>
      </w:pPr>
    </w:p>
    <w:p w14:paraId="6BE31912">
      <w:pPr>
        <w:pStyle w:val="76"/>
      </w:pPr>
    </w:p>
    <w:p w14:paraId="080F2B08">
      <w:pPr>
        <w:pStyle w:val="76"/>
      </w:pPr>
    </w:p>
    <w:p w14:paraId="12C324BE">
      <w:pPr>
        <w:pStyle w:val="76"/>
      </w:pPr>
    </w:p>
    <w:p w14:paraId="25EC50B2">
      <w:pPr>
        <w:pStyle w:val="76"/>
      </w:pPr>
    </w:p>
    <w:p w14:paraId="5B5A9E49">
      <w:pPr>
        <w:pStyle w:val="76"/>
      </w:pPr>
    </w:p>
    <w:p w14:paraId="029292A4">
      <w:pPr>
        <w:pStyle w:val="76"/>
      </w:pPr>
    </w:p>
    <w:p w14:paraId="0EA25D79">
      <w:pPr>
        <w:pStyle w:val="76"/>
      </w:pPr>
    </w:p>
    <w:p w14:paraId="70E6E8C0">
      <w:pPr>
        <w:pStyle w:val="76"/>
      </w:pPr>
    </w:p>
    <w:p w14:paraId="08820C90">
      <w:pPr>
        <w:pStyle w:val="76"/>
      </w:pPr>
    </w:p>
    <w:p w14:paraId="5A85ADE2">
      <w:pPr>
        <w:pStyle w:val="76"/>
      </w:pPr>
    </w:p>
    <w:p w14:paraId="773BC4A6">
      <w:pPr>
        <w:pStyle w:val="76"/>
      </w:pPr>
    </w:p>
    <w:p w14:paraId="533FC056">
      <w:pPr>
        <w:pStyle w:val="76"/>
      </w:pPr>
    </w:p>
    <w:p w14:paraId="3D820EEC">
      <w:pPr>
        <w:pStyle w:val="71"/>
      </w:pPr>
      <w:bookmarkStart w:id="9" w:name="_Toc47976595"/>
      <w:bookmarkStart w:id="10" w:name="_Toc7753"/>
      <w:r>
        <w:rPr>
          <w:rFonts w:hint="eastAsia"/>
        </w:rPr>
        <w:t>第一部分  投标人须知</w:t>
      </w:r>
      <w:bookmarkEnd w:id="9"/>
      <w:bookmarkEnd w:id="10"/>
    </w:p>
    <w:p w14:paraId="418340FC">
      <w:pPr>
        <w:pStyle w:val="72"/>
        <w:numPr>
          <w:ilvl w:val="0"/>
          <w:numId w:val="10"/>
        </w:numPr>
        <w:ind w:left="420"/>
        <w:jc w:val="left"/>
      </w:pPr>
      <w:bookmarkStart w:id="11" w:name="_Toc47976596"/>
      <w:r>
        <w:rPr>
          <w:rFonts w:hint="eastAsia"/>
        </w:rPr>
        <w:t>项目介绍</w:t>
      </w:r>
      <w:bookmarkEnd w:id="11"/>
    </w:p>
    <w:p w14:paraId="6360E7CD">
      <w:pPr>
        <w:pStyle w:val="76"/>
        <w:numPr>
          <w:ilvl w:val="0"/>
          <w:numId w:val="11"/>
        </w:numPr>
        <w:ind w:left="425" w:leftChars="0" w:hanging="425" w:firstLineChars="0"/>
      </w:pPr>
      <w:r>
        <w:rPr>
          <w:rFonts w:hint="eastAsia"/>
        </w:rPr>
        <w:t>项目名称：</w:t>
      </w:r>
      <w:r>
        <w:rPr>
          <w:rFonts w:hint="eastAsia"/>
          <w:lang w:eastAsia="zh-CN"/>
        </w:rPr>
        <w:t>济南成型厂3908缸体工装新制项目</w:t>
      </w:r>
    </w:p>
    <w:p w14:paraId="17A97EAA">
      <w:pPr>
        <w:pStyle w:val="76"/>
        <w:numPr>
          <w:ilvl w:val="0"/>
          <w:numId w:val="11"/>
        </w:numPr>
        <w:ind w:left="425" w:leftChars="0" w:hanging="425" w:firstLineChars="0"/>
        <w:rPr>
          <w:highlight w:val="yellow"/>
        </w:rPr>
      </w:pPr>
      <w:r>
        <w:rPr>
          <w:rFonts w:hint="eastAsia"/>
          <w:highlight w:val="yellow"/>
        </w:rPr>
        <w:t>项目编号：</w:t>
      </w:r>
      <w:r>
        <w:rPr>
          <w:rFonts w:hint="eastAsia"/>
          <w:highlight w:val="yellow"/>
          <w:lang w:eastAsia="zh-CN"/>
        </w:rPr>
        <w:t>ZBGL2026050225</w:t>
      </w:r>
    </w:p>
    <w:p w14:paraId="5C6CF568">
      <w:pPr>
        <w:pStyle w:val="76"/>
        <w:numPr>
          <w:ilvl w:val="0"/>
          <w:numId w:val="11"/>
        </w:numPr>
        <w:ind w:left="425" w:leftChars="0" w:hanging="425" w:firstLineChars="0"/>
      </w:pPr>
      <w:r>
        <w:rPr>
          <w:rFonts w:hint="eastAsia"/>
        </w:rPr>
        <w:t>招标形式：</w:t>
      </w:r>
      <w:bookmarkStart w:id="12" w:name="_Toc47112482"/>
      <w:r>
        <w:rPr>
          <w:rFonts w:hint="eastAsia"/>
          <w:highlight w:val="yellow"/>
          <w:lang w:val="en-US" w:eastAsia="zh-CN"/>
        </w:rPr>
        <w:t>公开招标</w:t>
      </w:r>
    </w:p>
    <w:p w14:paraId="151561C8">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cs="Times New Roman"/>
          <w:highlight w:val="none"/>
          <w:lang w:val="en-US" w:eastAsia="zh-CN"/>
        </w:rPr>
        <w:t>招标公告</w:t>
      </w:r>
      <w:r>
        <w:rPr>
          <w:rFonts w:hint="eastAsia" w:ascii="宋体" w:hAnsi="Courier New" w:eastAsia="宋体" w:cs="Times New Roman"/>
          <w:highlight w:val="none"/>
          <w:lang w:val="en-US" w:eastAsia="zh-CN"/>
        </w:rPr>
        <w:t>。</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cs="Times New Roman"/>
          <w:highlight w:val="yellow"/>
          <w:lang w:val="en-US" w:eastAsia="zh-CN"/>
        </w:rPr>
        <w:t>2026年5</w:t>
      </w:r>
      <w:r>
        <w:rPr>
          <w:rFonts w:hint="eastAsia" w:ascii="宋体" w:hAnsi="Courier New" w:eastAsia="宋体" w:cs="Times New Roman"/>
          <w:highlight w:val="yellow"/>
          <w:lang w:val="en-US" w:eastAsia="zh-CN"/>
        </w:rPr>
        <w:t>月</w:t>
      </w:r>
      <w:r>
        <w:rPr>
          <w:rFonts w:hint="eastAsia" w:cs="Times New Roman"/>
          <w:highlight w:val="yellow"/>
          <w:lang w:val="en-US" w:eastAsia="zh-CN"/>
        </w:rPr>
        <w:t>26</w:t>
      </w:r>
      <w:r>
        <w:rPr>
          <w:rFonts w:hint="eastAsia" w:ascii="宋体" w:hAnsi="Courier New" w:eastAsia="宋体" w:cs="Times New Roman"/>
          <w:highlight w:val="yellow"/>
          <w:lang w:val="en-US" w:eastAsia="zh-CN"/>
        </w:rPr>
        <w:t>日</w:t>
      </w:r>
    </w:p>
    <w:p w14:paraId="7480CA22">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5</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5</w:t>
      </w:r>
      <w:r>
        <w:rPr>
          <w:rFonts w:hint="eastAsia" w:ascii="宋体" w:hAnsi="Courier New" w:eastAsia="宋体" w:cs="Times New Roman"/>
          <w:highlight w:val="yellow"/>
          <w:lang w:val="en-US" w:eastAsia="zh-CN"/>
        </w:rPr>
        <w:t>日前</w:t>
      </w:r>
      <w:r>
        <w:rPr>
          <w:rFonts w:hint="eastAsia" w:ascii="宋体" w:hAnsi="Courier New" w:eastAsia="宋体" w:cs="Times New Roman"/>
          <w:highlight w:val="none"/>
          <w:lang w:val="en-US" w:eastAsia="zh-CN"/>
        </w:rPr>
        <w:t>：</w:t>
      </w:r>
    </w:p>
    <w:p w14:paraId="59AC1516">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：2026年6月1日17点00分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4"/>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5"/>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4"/>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7"/>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7"/>
        </w:numPr>
        <w:ind w:left="425" w:leftChars="0" w:hanging="425" w:firstLineChars="0"/>
        <w:rPr>
          <w:b w:val="0"/>
          <w:bCs/>
          <w:highlight w:val="none"/>
        </w:rPr>
      </w:pPr>
      <w:r>
        <w:rPr>
          <w:rFonts w:hint="eastAsia"/>
        </w:rPr>
        <w:t>报价单（</w:t>
      </w:r>
      <w:r>
        <w:rPr>
          <w:rFonts w:hint="eastAsia"/>
          <w:b w:val="0"/>
          <w:bCs w:val="0"/>
          <w:sz w:val="24"/>
          <w:szCs w:val="24"/>
          <w:lang w:val="en-US" w:eastAsia="zh-CN"/>
        </w:rPr>
        <w:t>详见附后</w:t>
      </w:r>
      <w:r>
        <w:rPr>
          <w:rFonts w:hint="eastAsia"/>
          <w:sz w:val="24"/>
          <w:szCs w:val="24"/>
        </w:rPr>
        <w:t>格式</w:t>
      </w:r>
      <w:r>
        <w:rPr>
          <w:rFonts w:hint="eastAsia"/>
          <w:sz w:val="24"/>
          <w:szCs w:val="24"/>
          <w:lang w:val="en-US" w:eastAsia="zh-CN"/>
        </w:rPr>
        <w:t>2</w:t>
      </w:r>
      <w:r>
        <w:rPr>
          <w:rFonts w:hint="eastAsia"/>
        </w:rPr>
        <w:t>）</w:t>
      </w:r>
    </w:p>
    <w:p w14:paraId="0A288B6C">
      <w:pPr>
        <w:pStyle w:val="75"/>
        <w:numPr>
          <w:ilvl w:val="0"/>
          <w:numId w:val="17"/>
        </w:numPr>
        <w:ind w:left="425" w:leftChars="0" w:hanging="425" w:firstLineChars="0"/>
        <w:rPr>
          <w:b w:val="0"/>
          <w:bCs/>
          <w:highlight w:val="none"/>
        </w:rPr>
      </w:pPr>
      <w:r>
        <w:rPr>
          <w:rFonts w:hint="eastAsia"/>
        </w:rPr>
        <w:t>商务条款偏离表（</w:t>
      </w:r>
      <w:r>
        <w:rPr>
          <w:rFonts w:hint="eastAsia"/>
          <w:b w:val="0"/>
          <w:bCs w:val="0"/>
          <w:sz w:val="24"/>
          <w:szCs w:val="24"/>
          <w:lang w:val="en-US" w:eastAsia="zh-CN"/>
        </w:rPr>
        <w:t>详见附后格式3</w:t>
      </w:r>
      <w:r>
        <w:rPr>
          <w:rFonts w:hint="eastAsia"/>
        </w:rPr>
        <w:t>）</w:t>
      </w:r>
    </w:p>
    <w:p w14:paraId="34838840">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cs="Times New Roman"/>
          <w:b w:val="0"/>
          <w:bCs/>
          <w:highlight w:val="none"/>
          <w:lang w:val="en-US" w:eastAsia="zh-CN"/>
        </w:rPr>
        <w:t>商务报价注意内容：中</w:t>
      </w:r>
      <w:r>
        <w:rPr>
          <w:rFonts w:hint="eastAsia" w:cs="Times New Roman"/>
          <w:b w:val="0"/>
          <w:bCs/>
          <w:highlight w:val="none"/>
        </w:rPr>
        <w:t>标限价（招标控制价）：人民币</w:t>
      </w:r>
      <w:r>
        <w:rPr>
          <w:rFonts w:hint="eastAsia" w:ascii="宋体" w:hAnsi="Courier New" w:eastAsia="宋体" w:cs="Times New Roman"/>
          <w:b w:val="0"/>
          <w:bCs/>
          <w:color w:val="auto"/>
          <w:kern w:val="2"/>
          <w:sz w:val="21"/>
          <w:szCs w:val="20"/>
          <w:highlight w:val="yellow"/>
          <w:lang w:val="en-US" w:eastAsia="zh-CN" w:bidi="ar-SA"/>
        </w:rPr>
        <w:t>176.95</w:t>
      </w:r>
      <w:r>
        <w:rPr>
          <w:rFonts w:hint="eastAsia" w:cs="Times New Roman"/>
          <w:b w:val="0"/>
          <w:bCs/>
          <w:highlight w:val="none"/>
        </w:rPr>
        <w:t>万元（含</w:t>
      </w:r>
      <w:r>
        <w:rPr>
          <w:rFonts w:hint="eastAsia" w:cs="Times New Roman"/>
          <w:b w:val="0"/>
          <w:bCs/>
          <w:highlight w:val="none"/>
          <w:lang w:val="en-US" w:eastAsia="zh-CN"/>
        </w:rPr>
        <w:t>13</w:t>
      </w:r>
      <w:r>
        <w:rPr>
          <w:rFonts w:hint="eastAsia" w:cs="Times New Roman"/>
          <w:b w:val="0"/>
          <w:bCs/>
          <w:highlight w:val="none"/>
        </w:rPr>
        <w:t>%增值税），</w:t>
      </w:r>
      <w:r>
        <w:rPr>
          <w:rFonts w:hint="eastAsia" w:cs="Times New Roman"/>
          <w:b w:val="0"/>
          <w:bCs/>
          <w:highlight w:val="yellow"/>
        </w:rPr>
        <w:t>超过</w:t>
      </w:r>
      <w:r>
        <w:rPr>
          <w:rFonts w:hint="eastAsia" w:cs="Times New Roman"/>
          <w:b w:val="0"/>
          <w:bCs/>
          <w:highlight w:val="yellow"/>
          <w:lang w:val="en-US" w:eastAsia="zh-CN"/>
        </w:rPr>
        <w:t>中</w:t>
      </w:r>
      <w:r>
        <w:rPr>
          <w:rFonts w:hint="eastAsia" w:cs="Times New Roman"/>
          <w:b w:val="0"/>
          <w:bCs/>
          <w:highlight w:val="yellow"/>
        </w:rPr>
        <w:t>标限价无法</w:t>
      </w:r>
      <w:r>
        <w:rPr>
          <w:rFonts w:hint="eastAsia" w:cs="Times New Roman"/>
          <w:b w:val="0"/>
          <w:bCs/>
          <w:highlight w:val="yellow"/>
          <w:lang w:val="en-US" w:eastAsia="zh-CN"/>
        </w:rPr>
        <w:t>中</w:t>
      </w:r>
      <w:r>
        <w:rPr>
          <w:rFonts w:hint="eastAsia" w:cs="Times New Roman"/>
          <w:b w:val="0"/>
          <w:bCs/>
          <w:highlight w:val="yellow"/>
        </w:rPr>
        <w:t>标</w:t>
      </w:r>
      <w:r>
        <w:rPr>
          <w:rFonts w:hint="eastAsia" w:cs="Times New Roman"/>
          <w:b w:val="0"/>
          <w:bCs/>
          <w:highlight w:val="none"/>
        </w:rPr>
        <w:t>。</w:t>
      </w:r>
      <w:r>
        <w:rPr>
          <w:rFonts w:hint="eastAsia" w:cs="Times New Roman"/>
          <w:b w:val="0"/>
          <w:bCs/>
          <w:highlight w:val="none"/>
          <w:lang w:val="en-US" w:eastAsia="zh-CN"/>
        </w:rPr>
        <w:t>其中：</w:t>
      </w:r>
      <w:r>
        <w:rPr>
          <w:rFonts w:hint="eastAsia" w:cs="Times New Roman"/>
          <w:b w:val="0"/>
          <w:bCs/>
          <w:highlight w:val="none"/>
        </w:rPr>
        <w:br w:type="textWrapping"/>
      </w:r>
      <w:r>
        <w:rPr>
          <w:rFonts w:hint="eastAsia" w:ascii="宋体" w:hAnsi="Courier New" w:eastAsia="宋体" w:cs="Times New Roman"/>
          <w:b w:val="0"/>
          <w:bCs/>
          <w:color w:val="auto"/>
          <w:kern w:val="2"/>
          <w:sz w:val="21"/>
          <w:szCs w:val="20"/>
          <w:lang w:val="en-US" w:eastAsia="zh-CN" w:bidi="ar-SA"/>
        </w:rPr>
        <w:t>包1：主体芯芯盒及模板制作，</w:t>
      </w:r>
      <w:r>
        <w:rPr>
          <w:rFonts w:hint="eastAsia" w:ascii="宋体" w:hAnsi="Courier New" w:eastAsia="宋体" w:cs="Times New Roman"/>
          <w:b w:val="0"/>
          <w:bCs/>
          <w:color w:val="auto"/>
          <w:kern w:val="2"/>
          <w:sz w:val="21"/>
          <w:szCs w:val="20"/>
          <w:highlight w:val="yellow"/>
          <w:lang w:val="en-US" w:eastAsia="zh-CN" w:bidi="ar-SA"/>
        </w:rPr>
        <w:t>限价103.38万元</w:t>
      </w:r>
      <w:r>
        <w:rPr>
          <w:rFonts w:hint="eastAsia" w:ascii="宋体" w:hAnsi="Courier New" w:eastAsia="宋体" w:cs="Times New Roman"/>
          <w:b w:val="0"/>
          <w:bCs/>
          <w:color w:val="auto"/>
          <w:kern w:val="2"/>
          <w:sz w:val="21"/>
          <w:szCs w:val="20"/>
          <w:lang w:val="en-US" w:eastAsia="zh-CN" w:bidi="ar-SA"/>
        </w:rPr>
        <w:t>（含税）；</w:t>
      </w:r>
    </w:p>
    <w:p w14:paraId="4FA6911C">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ascii="宋体" w:hAnsi="Courier New" w:eastAsia="宋体" w:cs="Times New Roman"/>
          <w:b w:val="0"/>
          <w:bCs/>
          <w:color w:val="auto"/>
          <w:kern w:val="2"/>
          <w:sz w:val="21"/>
          <w:szCs w:val="20"/>
          <w:lang w:val="en-US" w:eastAsia="zh-CN" w:bidi="ar-SA"/>
        </w:rPr>
        <w:t>包2：C9C10C11芯盒制作，</w:t>
      </w:r>
      <w:r>
        <w:rPr>
          <w:rFonts w:hint="eastAsia" w:ascii="宋体" w:hAnsi="Courier New" w:eastAsia="宋体" w:cs="Times New Roman"/>
          <w:b w:val="0"/>
          <w:bCs/>
          <w:color w:val="auto"/>
          <w:kern w:val="2"/>
          <w:sz w:val="21"/>
          <w:szCs w:val="20"/>
          <w:highlight w:val="yellow"/>
          <w:lang w:val="en-US" w:eastAsia="zh-CN" w:bidi="ar-SA"/>
        </w:rPr>
        <w:t>限价27.38万元</w:t>
      </w:r>
      <w:r>
        <w:rPr>
          <w:rFonts w:hint="eastAsia" w:ascii="宋体" w:hAnsi="Courier New" w:eastAsia="宋体" w:cs="Times New Roman"/>
          <w:b w:val="0"/>
          <w:bCs/>
          <w:color w:val="auto"/>
          <w:kern w:val="2"/>
          <w:sz w:val="21"/>
          <w:szCs w:val="20"/>
          <w:lang w:val="en-US" w:eastAsia="zh-CN" w:bidi="ar-SA"/>
        </w:rPr>
        <w:t>（含税）；</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包3：C7C8C12芯盒制作，</w:t>
      </w:r>
      <w:r>
        <w:rPr>
          <w:rFonts w:hint="eastAsia" w:ascii="宋体" w:hAnsi="Courier New" w:eastAsia="宋体" w:cs="Times New Roman"/>
          <w:b w:val="0"/>
          <w:bCs/>
          <w:color w:val="auto"/>
          <w:kern w:val="2"/>
          <w:sz w:val="21"/>
          <w:szCs w:val="20"/>
          <w:highlight w:val="yellow"/>
          <w:lang w:val="en-US" w:eastAsia="zh-CN" w:bidi="ar-SA"/>
        </w:rPr>
        <w:t>限价46.19万元</w:t>
      </w:r>
      <w:r>
        <w:rPr>
          <w:rFonts w:hint="eastAsia" w:ascii="宋体" w:hAnsi="Courier New" w:eastAsia="宋体" w:cs="Times New Roman"/>
          <w:b w:val="0"/>
          <w:bCs/>
          <w:color w:val="auto"/>
          <w:kern w:val="2"/>
          <w:sz w:val="21"/>
          <w:szCs w:val="20"/>
          <w:lang w:val="en-US" w:eastAsia="zh-CN" w:bidi="ar-SA"/>
        </w:rPr>
        <w:t>（含税）。</w:t>
      </w:r>
      <w:r>
        <w:rPr>
          <w:rFonts w:hint="eastAsia" w:ascii="宋体" w:hAnsi="Courier New" w:eastAsia="宋体" w:cs="Times New Roman"/>
          <w:b w:val="0"/>
          <w:bCs/>
          <w:color w:val="auto"/>
          <w:kern w:val="2"/>
          <w:sz w:val="21"/>
          <w:szCs w:val="20"/>
          <w:lang w:val="en-US" w:eastAsia="zh-CN" w:bidi="ar-SA"/>
        </w:rPr>
        <w:br w:type="textWrapping"/>
      </w:r>
      <w:r>
        <w:rPr>
          <w:rFonts w:hint="eastAsia" w:cs="Times New Roman"/>
          <w:b w:val="0"/>
          <w:bCs/>
          <w:highlight w:val="none"/>
          <w:lang w:val="en-US" w:eastAsia="zh-CN"/>
        </w:rPr>
        <w:t>投</w:t>
      </w:r>
      <w:r>
        <w:rPr>
          <w:rFonts w:hint="eastAsia" w:ascii="宋体" w:eastAsia="宋体" w:cs="Times New Roman"/>
          <w:b w:val="0"/>
          <w:bCs/>
          <w:highlight w:val="none"/>
        </w:rPr>
        <w:t>标方根据最终报价折算降价幅度，</w:t>
      </w:r>
      <w:r>
        <w:rPr>
          <w:rFonts w:hint="eastAsia" w:ascii="宋体" w:eastAsia="宋体" w:cs="Times New Roman"/>
          <w:b w:val="0"/>
          <w:bCs/>
          <w:highlight w:val="none"/>
          <w:lang w:val="en-US" w:eastAsia="zh-CN"/>
        </w:rPr>
        <w:t>项目</w:t>
      </w:r>
      <w:r>
        <w:rPr>
          <w:rFonts w:hint="eastAsia" w:ascii="宋体" w:eastAsia="宋体" w:cs="Times New Roman"/>
          <w:b w:val="0"/>
          <w:bCs/>
          <w:highlight w:val="none"/>
        </w:rPr>
        <w:t>内</w:t>
      </w:r>
      <w:r>
        <w:rPr>
          <w:rFonts w:hint="eastAsia" w:ascii="宋体" w:eastAsia="宋体" w:cs="Times New Roman"/>
          <w:b w:val="0"/>
          <w:bCs/>
          <w:highlight w:val="none"/>
          <w:lang w:val="en-US" w:eastAsia="zh-CN"/>
        </w:rPr>
        <w:t>每项工装在招标基价基础上</w:t>
      </w:r>
      <w:r>
        <w:rPr>
          <w:rFonts w:hint="eastAsia" w:ascii="宋体" w:eastAsia="宋体" w:cs="Times New Roman"/>
          <w:b/>
          <w:bCs w:val="0"/>
          <w:highlight w:val="yellow"/>
        </w:rPr>
        <w:t>同比例降价</w:t>
      </w:r>
      <w:r>
        <w:rPr>
          <w:rFonts w:hint="eastAsia" w:cs="Times New Roman"/>
          <w:b/>
          <w:bCs w:val="0"/>
          <w:highlight w:val="yellow"/>
          <w:lang w:eastAsia="zh-CN"/>
        </w:rPr>
        <w:t>。</w:t>
      </w:r>
    </w:p>
    <w:p w14:paraId="0285E932">
      <w:pPr>
        <w:pStyle w:val="75"/>
        <w:keepNext w:val="0"/>
        <w:keepLines w:val="0"/>
        <w:pageBreakBefore w:val="0"/>
        <w:widowControl w:val="0"/>
        <w:numPr>
          <w:ilvl w:val="0"/>
          <w:numId w:val="14"/>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714C7AED">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325FDB0B">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42" w:leftChars="20" w:firstLine="52" w:firstLineChars="25"/>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cs="Times New Roman"/>
          <w:b w:val="0"/>
          <w:bCs/>
          <w:highlight w:val="yellow"/>
          <w:lang w:val="en-US" w:eastAsia="zh-CN"/>
        </w:rPr>
        <w:t>2026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8</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9点00分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0"/>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0"/>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交通银行山东省分行营业部</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r>
        <w:rPr>
          <w:rFonts w:hint="eastAsia" w:cs="Times New Roman"/>
          <w:b w:val="0"/>
          <w:bCs/>
          <w:highlight w:val="none"/>
          <w:lang w:val="en-US" w:eastAsia="zh-CN"/>
        </w:rPr>
        <w:br w:type="textWrapping"/>
      </w:r>
      <w:r>
        <w:rPr>
          <w:rFonts w:hint="eastAsia" w:cs="Times New Roman"/>
          <w:b/>
          <w:bCs w:val="0"/>
          <w:sz w:val="24"/>
          <w:szCs w:val="22"/>
          <w:highlight w:val="yellow"/>
          <w:lang w:val="en-US" w:eastAsia="zh-CN"/>
        </w:rPr>
        <w:t>注意：请将投标保证金回执函，放入投标文件的“资质证明文件”附件中，</w:t>
      </w:r>
      <w:r>
        <w:rPr>
          <w:rFonts w:hint="eastAsia" w:ascii="宋体" w:hAnsi="宋体" w:eastAsia="宋体" w:cs="宋体"/>
          <w:b/>
          <w:bCs w:val="0"/>
          <w:sz w:val="24"/>
          <w:szCs w:val="24"/>
          <w:highlight w:val="yellow"/>
        </w:rPr>
        <w:t>作为投标文件的一部分</w:t>
      </w:r>
      <w:r>
        <w:rPr>
          <w:rFonts w:hint="eastAsia" w:hAnsi="宋体" w:cs="宋体"/>
          <w:b/>
          <w:bCs w:val="0"/>
          <w:sz w:val="24"/>
          <w:szCs w:val="24"/>
          <w:highlight w:val="yellow"/>
          <w:lang w:val="en-US" w:eastAsia="zh-CN"/>
        </w:rPr>
        <w:t>上传至E采通系统。</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lang w:eastAsia="zh-CN"/>
        </w:rPr>
        <w:t>2026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21"/>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5B0E092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 xml:space="preserve">商务标评审：商务条款相应确认→价格澄清→商务标评审；评审期间产生的商务价格澄清均由投标人在重汽e采通平台限时内完成提交；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03749AE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注意：每一轮在重汽e采通提供澄清报价均有时间限制，未能在规定时间内提交澄清函及报价的视为放弃本次投标。</w:t>
      </w:r>
    </w:p>
    <w:p w14:paraId="5A6E8858">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eastAsia" w:cs="Times New Roman"/>
          <w:b w:val="0"/>
          <w:bCs/>
          <w:highlight w:val="none"/>
        </w:rPr>
      </w:pPr>
    </w:p>
    <w:p w14:paraId="1D3FE339">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0EF571DF">
      <w:pPr>
        <w:pStyle w:val="15"/>
        <w:spacing w:line="360" w:lineRule="auto"/>
        <w:jc w:val="center"/>
        <w:rPr>
          <w:rFonts w:hint="default" w:ascii="黑体" w:eastAsia="黑体"/>
          <w:b/>
          <w:bCs/>
          <w:sz w:val="28"/>
          <w:lang w:val="en-US" w:eastAsia="zh-CN"/>
        </w:rPr>
      </w:pPr>
      <w:r>
        <w:rPr>
          <w:rFonts w:hint="eastAsia" w:ascii="黑体" w:eastAsia="黑体"/>
          <w:b/>
          <w:bCs/>
          <w:sz w:val="28"/>
          <w:lang w:val="en-US" w:eastAsia="zh-CN"/>
        </w:rPr>
        <w:t>评分标准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40"/>
        <w:gridCol w:w="2972"/>
        <w:gridCol w:w="4700"/>
      </w:tblGrid>
      <w:tr w14:paraId="6A08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0058AB32">
            <w:pPr>
              <w:bidi w:val="0"/>
              <w:jc w:val="center"/>
              <w:rPr>
                <w:rFonts w:hint="default" w:eastAsia="宋体"/>
                <w:vertAlign w:val="baseline"/>
                <w:lang w:val="en-US" w:eastAsia="zh-CN"/>
              </w:rPr>
            </w:pPr>
            <w:r>
              <w:rPr>
                <w:rFonts w:hint="eastAsia"/>
                <w:vertAlign w:val="baseline"/>
                <w:lang w:val="en-US" w:eastAsia="zh-CN"/>
              </w:rPr>
              <w:t>序号</w:t>
            </w:r>
          </w:p>
        </w:tc>
        <w:tc>
          <w:tcPr>
            <w:tcW w:w="654" w:type="dxa"/>
          </w:tcPr>
          <w:p w14:paraId="7652285C">
            <w:pPr>
              <w:bidi w:val="0"/>
              <w:rPr>
                <w:rFonts w:hint="eastAsia" w:eastAsia="宋体"/>
                <w:vertAlign w:val="baseline"/>
                <w:lang w:val="en-US" w:eastAsia="zh-CN"/>
              </w:rPr>
            </w:pPr>
            <w:r>
              <w:rPr>
                <w:rFonts w:hint="eastAsia"/>
                <w:vertAlign w:val="baseline"/>
                <w:lang w:val="en-US" w:eastAsia="zh-CN"/>
              </w:rPr>
              <w:t>类别</w:t>
            </w:r>
          </w:p>
        </w:tc>
        <w:tc>
          <w:tcPr>
            <w:tcW w:w="7847" w:type="dxa"/>
            <w:gridSpan w:val="2"/>
          </w:tcPr>
          <w:p w14:paraId="6132FA8C">
            <w:pPr>
              <w:tabs>
                <w:tab w:val="left" w:pos="2710"/>
              </w:tabs>
              <w:bidi w:val="0"/>
              <w:rPr>
                <w:rFonts w:hint="default" w:eastAsia="宋体"/>
                <w:vertAlign w:val="baseline"/>
                <w:lang w:val="en-US" w:eastAsia="zh-CN"/>
              </w:rPr>
            </w:pPr>
            <w:r>
              <w:rPr>
                <w:rFonts w:hint="eastAsia"/>
                <w:vertAlign w:val="baseline"/>
                <w:lang w:eastAsia="zh-CN"/>
              </w:rPr>
              <w:tab/>
            </w:r>
            <w:r>
              <w:rPr>
                <w:rFonts w:hint="eastAsia"/>
                <w:vertAlign w:val="baseline"/>
                <w:lang w:val="en-US" w:eastAsia="zh-CN"/>
              </w:rPr>
              <w:t>评审内容</w:t>
            </w:r>
          </w:p>
        </w:tc>
      </w:tr>
      <w:tr w14:paraId="5004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81A8C6E">
            <w:pPr>
              <w:bidi w:val="0"/>
              <w:jc w:val="center"/>
              <w:rPr>
                <w:rFonts w:hint="eastAsia" w:eastAsia="宋体"/>
                <w:vertAlign w:val="baseline"/>
                <w:lang w:val="en-US" w:eastAsia="zh-CN"/>
              </w:rPr>
            </w:pPr>
            <w:r>
              <w:rPr>
                <w:rFonts w:hint="eastAsia"/>
                <w:vertAlign w:val="baseline"/>
                <w:lang w:val="en-US" w:eastAsia="zh-CN"/>
              </w:rPr>
              <w:t>1</w:t>
            </w:r>
          </w:p>
        </w:tc>
        <w:tc>
          <w:tcPr>
            <w:tcW w:w="654" w:type="dxa"/>
            <w:vMerge w:val="restart"/>
            <w:textDirection w:val="tbLrV"/>
            <w:vAlign w:val="top"/>
          </w:tcPr>
          <w:p w14:paraId="2F26EE42">
            <w:pPr>
              <w:bidi w:val="0"/>
              <w:ind w:left="113" w:right="113"/>
              <w:jc w:val="center"/>
              <w:rPr>
                <w:rFonts w:hint="default" w:eastAsia="宋体"/>
                <w:vertAlign w:val="baseline"/>
                <w:lang w:val="en-US" w:eastAsia="zh-CN"/>
              </w:rPr>
            </w:pPr>
            <w:r>
              <w:rPr>
                <w:rFonts w:hint="eastAsia"/>
                <w:sz w:val="28"/>
                <w:szCs w:val="24"/>
                <w:vertAlign w:val="baseline"/>
                <w:lang w:val="en-US" w:eastAsia="zh-CN"/>
              </w:rPr>
              <w:t>技术部分</w:t>
            </w:r>
          </w:p>
        </w:tc>
        <w:tc>
          <w:tcPr>
            <w:tcW w:w="3032" w:type="dxa"/>
            <w:vAlign w:val="center"/>
          </w:tcPr>
          <w:p w14:paraId="40EA4F4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关键加工设备（0-10分）</w:t>
            </w:r>
          </w:p>
        </w:tc>
        <w:tc>
          <w:tcPr>
            <w:tcW w:w="4815" w:type="dxa"/>
            <w:vAlign w:val="center"/>
          </w:tcPr>
          <w:p w14:paraId="6DA803A1">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提供设备品牌型号、技术参数等信息，有加工投标产品的设备能力</w:t>
            </w:r>
          </w:p>
        </w:tc>
      </w:tr>
      <w:tr w14:paraId="234A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005E0533">
            <w:pPr>
              <w:bidi w:val="0"/>
              <w:jc w:val="center"/>
              <w:rPr>
                <w:rFonts w:hint="eastAsia" w:eastAsia="宋体"/>
                <w:vertAlign w:val="baseline"/>
                <w:lang w:val="en-US" w:eastAsia="zh-CN"/>
              </w:rPr>
            </w:pPr>
            <w:r>
              <w:rPr>
                <w:rFonts w:hint="eastAsia"/>
                <w:vertAlign w:val="baseline"/>
                <w:lang w:val="en-US" w:eastAsia="zh-CN"/>
              </w:rPr>
              <w:t>2</w:t>
            </w:r>
          </w:p>
        </w:tc>
        <w:tc>
          <w:tcPr>
            <w:tcW w:w="654" w:type="dxa"/>
            <w:vMerge w:val="continue"/>
          </w:tcPr>
          <w:p w14:paraId="3BBEB6D0">
            <w:pPr>
              <w:bidi w:val="0"/>
              <w:rPr>
                <w:rFonts w:hint="eastAsia"/>
                <w:vertAlign w:val="baseline"/>
              </w:rPr>
            </w:pPr>
          </w:p>
        </w:tc>
        <w:tc>
          <w:tcPr>
            <w:tcW w:w="3032" w:type="dxa"/>
            <w:vAlign w:val="center"/>
          </w:tcPr>
          <w:p w14:paraId="718834E2">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检测设备   （0-10分）</w:t>
            </w:r>
          </w:p>
        </w:tc>
        <w:tc>
          <w:tcPr>
            <w:tcW w:w="4815" w:type="dxa"/>
            <w:vAlign w:val="center"/>
          </w:tcPr>
          <w:p w14:paraId="32B03525">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提供设备品牌型号、技术参数等信息，有检测投标产品的能力</w:t>
            </w:r>
          </w:p>
        </w:tc>
      </w:tr>
      <w:tr w14:paraId="4012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4276E78">
            <w:pPr>
              <w:bidi w:val="0"/>
              <w:jc w:val="center"/>
              <w:rPr>
                <w:rFonts w:hint="eastAsia" w:eastAsia="宋体"/>
                <w:vertAlign w:val="baseline"/>
                <w:lang w:val="en-US" w:eastAsia="zh-CN"/>
              </w:rPr>
            </w:pPr>
            <w:r>
              <w:rPr>
                <w:rFonts w:hint="eastAsia"/>
                <w:vertAlign w:val="baseline"/>
                <w:lang w:val="en-US" w:eastAsia="zh-CN"/>
              </w:rPr>
              <w:t>3</w:t>
            </w:r>
          </w:p>
        </w:tc>
        <w:tc>
          <w:tcPr>
            <w:tcW w:w="654" w:type="dxa"/>
            <w:vMerge w:val="continue"/>
          </w:tcPr>
          <w:p w14:paraId="7348CE11">
            <w:pPr>
              <w:bidi w:val="0"/>
              <w:rPr>
                <w:rFonts w:hint="eastAsia"/>
                <w:vertAlign w:val="baseline"/>
              </w:rPr>
            </w:pPr>
          </w:p>
        </w:tc>
        <w:tc>
          <w:tcPr>
            <w:tcW w:w="3032" w:type="dxa"/>
            <w:vAlign w:val="center"/>
          </w:tcPr>
          <w:p w14:paraId="4103900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1"/>
                <w:szCs w:val="21"/>
                <w:u w:val="none"/>
                <w:lang w:val="en-US" w:eastAsia="zh-CN" w:bidi="ar"/>
              </w:rPr>
              <w:t>工装模具设计能力及制作工艺水平 （0-10分）</w:t>
            </w:r>
          </w:p>
        </w:tc>
        <w:tc>
          <w:tcPr>
            <w:tcW w:w="4815" w:type="dxa"/>
            <w:vAlign w:val="center"/>
          </w:tcPr>
          <w:p w14:paraId="50F1246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提供中高级职称人员证书复印件及社保参保证明；制作工艺描述等</w:t>
            </w:r>
          </w:p>
        </w:tc>
      </w:tr>
      <w:tr w14:paraId="41EE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6F404A5">
            <w:pPr>
              <w:bidi w:val="0"/>
              <w:jc w:val="center"/>
              <w:rPr>
                <w:rFonts w:hint="eastAsia" w:eastAsia="宋体"/>
                <w:vertAlign w:val="baseline"/>
                <w:lang w:val="en-US" w:eastAsia="zh-CN"/>
              </w:rPr>
            </w:pPr>
            <w:r>
              <w:rPr>
                <w:rFonts w:hint="eastAsia"/>
                <w:vertAlign w:val="baseline"/>
                <w:lang w:val="en-US" w:eastAsia="zh-CN"/>
              </w:rPr>
              <w:t>4</w:t>
            </w:r>
          </w:p>
        </w:tc>
        <w:tc>
          <w:tcPr>
            <w:tcW w:w="654" w:type="dxa"/>
            <w:vMerge w:val="continue"/>
          </w:tcPr>
          <w:p w14:paraId="5B9547D4">
            <w:pPr>
              <w:bidi w:val="0"/>
              <w:rPr>
                <w:rFonts w:hint="eastAsia"/>
                <w:vertAlign w:val="baseline"/>
              </w:rPr>
            </w:pPr>
          </w:p>
        </w:tc>
        <w:tc>
          <w:tcPr>
            <w:tcW w:w="3032" w:type="dxa"/>
            <w:vAlign w:val="center"/>
          </w:tcPr>
          <w:p w14:paraId="7A68259C">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计算机模拟能力：（0-10分）</w:t>
            </w:r>
          </w:p>
        </w:tc>
        <w:tc>
          <w:tcPr>
            <w:tcW w:w="4815" w:type="dxa"/>
            <w:vAlign w:val="center"/>
          </w:tcPr>
          <w:p w14:paraId="01A8442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有三维设计软件</w:t>
            </w:r>
          </w:p>
        </w:tc>
      </w:tr>
      <w:tr w14:paraId="6EAC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4017D556">
            <w:pPr>
              <w:bidi w:val="0"/>
              <w:jc w:val="center"/>
              <w:rPr>
                <w:rFonts w:hint="eastAsia" w:eastAsia="宋体"/>
                <w:vertAlign w:val="baseline"/>
                <w:lang w:val="en-US" w:eastAsia="zh-CN"/>
              </w:rPr>
            </w:pPr>
            <w:r>
              <w:rPr>
                <w:rFonts w:hint="eastAsia"/>
                <w:vertAlign w:val="baseline"/>
                <w:lang w:val="en-US" w:eastAsia="zh-CN"/>
              </w:rPr>
              <w:t>5</w:t>
            </w:r>
          </w:p>
        </w:tc>
        <w:tc>
          <w:tcPr>
            <w:tcW w:w="654" w:type="dxa"/>
            <w:vMerge w:val="continue"/>
          </w:tcPr>
          <w:p w14:paraId="1DAEC4FB">
            <w:pPr>
              <w:bidi w:val="0"/>
              <w:rPr>
                <w:rFonts w:hint="eastAsia"/>
                <w:vertAlign w:val="baseline"/>
              </w:rPr>
            </w:pPr>
          </w:p>
        </w:tc>
        <w:tc>
          <w:tcPr>
            <w:tcW w:w="3032" w:type="dxa"/>
            <w:vAlign w:val="center"/>
          </w:tcPr>
          <w:p w14:paraId="2C892B01">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类似业绩（0-15分）</w:t>
            </w:r>
          </w:p>
        </w:tc>
        <w:tc>
          <w:tcPr>
            <w:tcW w:w="4815" w:type="dxa"/>
            <w:vAlign w:val="center"/>
          </w:tcPr>
          <w:p w14:paraId="2593EE6C">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与招标产品、生产设备、生产工艺类似业绩，业绩较好得11-15分，业绩一般得10分；与招标产品、生产设备、生产工艺部分类似业绩，得2-9分；无类似业绩0分。</w:t>
            </w:r>
          </w:p>
        </w:tc>
      </w:tr>
      <w:tr w14:paraId="49FC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BA1AE76">
            <w:pPr>
              <w:bidi w:val="0"/>
              <w:jc w:val="center"/>
              <w:rPr>
                <w:rFonts w:hint="eastAsia" w:eastAsia="宋体"/>
                <w:vertAlign w:val="baseline"/>
                <w:lang w:val="en-US" w:eastAsia="zh-CN"/>
              </w:rPr>
            </w:pPr>
            <w:r>
              <w:rPr>
                <w:rFonts w:hint="eastAsia"/>
                <w:vertAlign w:val="baseline"/>
                <w:lang w:val="en-US" w:eastAsia="zh-CN"/>
              </w:rPr>
              <w:t>6</w:t>
            </w:r>
          </w:p>
        </w:tc>
        <w:tc>
          <w:tcPr>
            <w:tcW w:w="654" w:type="dxa"/>
            <w:vMerge w:val="continue"/>
          </w:tcPr>
          <w:p w14:paraId="23999E39">
            <w:pPr>
              <w:bidi w:val="0"/>
              <w:rPr>
                <w:rFonts w:hint="eastAsia"/>
                <w:vertAlign w:val="baseline"/>
              </w:rPr>
            </w:pPr>
          </w:p>
        </w:tc>
        <w:tc>
          <w:tcPr>
            <w:tcW w:w="3032" w:type="dxa"/>
            <w:vAlign w:val="center"/>
          </w:tcPr>
          <w:p w14:paraId="7A98C470">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工艺方案整体描述（0-25分）</w:t>
            </w:r>
          </w:p>
        </w:tc>
        <w:tc>
          <w:tcPr>
            <w:tcW w:w="4815" w:type="dxa"/>
            <w:vAlign w:val="center"/>
          </w:tcPr>
          <w:p w14:paraId="2E55AAE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根据投标书总体描述情况或现场答疑情况由专家自主综合评价。</w:t>
            </w:r>
          </w:p>
        </w:tc>
      </w:tr>
      <w:tr w14:paraId="6A7E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1FA2421">
            <w:pPr>
              <w:bidi w:val="0"/>
              <w:jc w:val="center"/>
              <w:rPr>
                <w:rFonts w:hint="eastAsia" w:eastAsia="宋体"/>
                <w:vertAlign w:val="baseline"/>
                <w:lang w:val="en-US" w:eastAsia="zh-CN"/>
              </w:rPr>
            </w:pPr>
            <w:r>
              <w:rPr>
                <w:rFonts w:hint="eastAsia"/>
                <w:vertAlign w:val="baseline"/>
                <w:lang w:val="en-US" w:eastAsia="zh-CN"/>
              </w:rPr>
              <w:t>7</w:t>
            </w:r>
          </w:p>
        </w:tc>
        <w:tc>
          <w:tcPr>
            <w:tcW w:w="654" w:type="dxa"/>
            <w:vMerge w:val="continue"/>
          </w:tcPr>
          <w:p w14:paraId="20FE6C71">
            <w:pPr>
              <w:bidi w:val="0"/>
              <w:rPr>
                <w:rFonts w:hint="eastAsia"/>
                <w:vertAlign w:val="baseline"/>
              </w:rPr>
            </w:pPr>
          </w:p>
        </w:tc>
        <w:tc>
          <w:tcPr>
            <w:tcW w:w="3032" w:type="dxa"/>
            <w:vAlign w:val="center"/>
          </w:tcPr>
          <w:p w14:paraId="40AE724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供货周期（0-10分）</w:t>
            </w:r>
          </w:p>
        </w:tc>
        <w:tc>
          <w:tcPr>
            <w:tcW w:w="4815" w:type="dxa"/>
            <w:vAlign w:val="center"/>
          </w:tcPr>
          <w:p w14:paraId="0818E74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优于招标文件要求得6-10分</w:t>
            </w:r>
            <w:r>
              <w:rPr>
                <w:rStyle w:val="117"/>
                <w:lang w:val="en-US" w:eastAsia="zh-CN" w:bidi="ar"/>
              </w:rPr>
              <w:t xml:space="preserve"> ；满足招标文件要求得5分；不满足0分。  </w:t>
            </w:r>
          </w:p>
        </w:tc>
      </w:tr>
      <w:tr w14:paraId="47E2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7F733AC">
            <w:pPr>
              <w:bidi w:val="0"/>
              <w:jc w:val="center"/>
              <w:rPr>
                <w:rFonts w:hint="eastAsia" w:eastAsia="宋体"/>
                <w:vertAlign w:val="baseline"/>
                <w:lang w:val="en-US" w:eastAsia="zh-CN"/>
              </w:rPr>
            </w:pPr>
            <w:r>
              <w:rPr>
                <w:rFonts w:hint="eastAsia"/>
                <w:vertAlign w:val="baseline"/>
                <w:lang w:val="en-US" w:eastAsia="zh-CN"/>
              </w:rPr>
              <w:t>8</w:t>
            </w:r>
          </w:p>
        </w:tc>
        <w:tc>
          <w:tcPr>
            <w:tcW w:w="654" w:type="dxa"/>
            <w:vMerge w:val="continue"/>
          </w:tcPr>
          <w:p w14:paraId="160CBC25">
            <w:pPr>
              <w:bidi w:val="0"/>
              <w:rPr>
                <w:rFonts w:hint="eastAsia"/>
                <w:vertAlign w:val="baseline"/>
              </w:rPr>
            </w:pPr>
          </w:p>
        </w:tc>
        <w:tc>
          <w:tcPr>
            <w:tcW w:w="3032" w:type="dxa"/>
            <w:vAlign w:val="center"/>
          </w:tcPr>
          <w:p w14:paraId="5EE6061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质保期及售后服务（0-10分）</w:t>
            </w:r>
          </w:p>
        </w:tc>
        <w:tc>
          <w:tcPr>
            <w:tcW w:w="4815" w:type="dxa"/>
            <w:vAlign w:val="center"/>
          </w:tcPr>
          <w:p w14:paraId="598D254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售后服务措施得当，质保期优于招标文件要求6-10分、满足招标文件要求5分；不满足0分。</w:t>
            </w:r>
          </w:p>
        </w:tc>
      </w:tr>
    </w:tbl>
    <w:p w14:paraId="6C8F3416">
      <w:pPr>
        <w:rPr>
          <w:rFonts w:hint="eastAsia" w:ascii="宋体" w:hAnsi="宋体" w:eastAsia="宋体" w:cs="Times New Roman"/>
          <w:b/>
          <w:bCs/>
          <w:color w:val="FF0000"/>
          <w:szCs w:val="22"/>
          <w:highlight w:val="none"/>
          <w:lang w:val="en-US" w:eastAsia="zh-CN"/>
        </w:rPr>
      </w:pPr>
    </w:p>
    <w:p w14:paraId="09E4644F">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ascii="仿宋_GB2312" w:hAnsi="宋体" w:eastAsia="仿宋_GB2312" w:cs="仿宋_GB2312"/>
          <w:color w:val="FF0000"/>
          <w:kern w:val="0"/>
          <w:sz w:val="24"/>
          <w:szCs w:val="24"/>
          <w:lang w:val="en-US" w:eastAsia="zh-CN" w:bidi="ar"/>
        </w:rPr>
        <w:t>技术入围</w:t>
      </w:r>
      <w:r>
        <w:rPr>
          <w:rFonts w:hint="eastAsia" w:ascii="仿宋_GB2312" w:hAnsi="宋体" w:eastAsia="仿宋_GB2312" w:cs="仿宋_GB2312"/>
          <w:color w:val="FF0000"/>
          <w:kern w:val="0"/>
          <w:sz w:val="24"/>
          <w:szCs w:val="24"/>
          <w:lang w:val="en-US" w:eastAsia="zh-CN" w:bidi="ar"/>
        </w:rPr>
        <w:t>合理最低价中标方式。</w:t>
      </w:r>
    </w:p>
    <w:p w14:paraId="3BCDE8E5">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68688CAA">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w:t>
      </w:r>
      <w:r>
        <w:rPr>
          <w:rFonts w:hint="eastAsia" w:ascii="宋体" w:hAnsi="宋体" w:eastAsia="宋体" w:cs="宋体"/>
          <w:b w:val="0"/>
          <w:bCs w:val="0"/>
          <w:sz w:val="21"/>
          <w:szCs w:val="21"/>
          <w:highlight w:val="none"/>
          <w:lang w:val="en-US" w:eastAsia="zh-CN"/>
        </w:rPr>
        <w:t>每个包次</w:t>
      </w:r>
      <w:r>
        <w:rPr>
          <w:rFonts w:hint="eastAsia" w:ascii="宋体" w:hAnsi="宋体" w:eastAsia="宋体" w:cs="宋体"/>
          <w:b w:val="0"/>
          <w:bCs w:val="0"/>
          <w:sz w:val="21"/>
          <w:szCs w:val="21"/>
          <w:highlight w:val="none"/>
        </w:rPr>
        <w:t>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8"/>
      <w:bookmarkStart w:id="15" w:name="OLE_LINK27"/>
      <w:bookmarkStart w:id="16" w:name="OLE_LINK25"/>
      <w:bookmarkStart w:id="17" w:name="OLE_LINK26"/>
      <w:bookmarkStart w:id="18" w:name="OLE_LINK29"/>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45</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w:t>
      </w:r>
      <w:r>
        <w:rPr>
          <w:rFonts w:hint="eastAsia" w:ascii="宋体" w:hAnsi="Courier New" w:cs="Times New Roman"/>
          <w:color w:val="000000"/>
          <w:kern w:val="2"/>
          <w:sz w:val="24"/>
          <w:szCs w:val="24"/>
          <w:lang w:val="en-US" w:eastAsia="zh-CN" w:bidi="ar-SA"/>
        </w:rPr>
        <w:t>工装新制或改制</w:t>
      </w:r>
      <w:r>
        <w:rPr>
          <w:rFonts w:hint="eastAsia" w:ascii="宋体" w:hAnsi="宋体" w:eastAsia="宋体" w:cs="宋体"/>
          <w:sz w:val="24"/>
          <w:szCs w:val="24"/>
          <w:lang w:val="en-US" w:eastAsia="zh-CN"/>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7EFD0B17">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6C247E6E">
      <w:pPr>
        <w:spacing w:line="360" w:lineRule="auto"/>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付款方式：</w:t>
      </w:r>
    </w:p>
    <w:p w14:paraId="3C744A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p>
    <w:p w14:paraId="533823B1">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十、解释权</w:t>
      </w:r>
    </w:p>
    <w:p w14:paraId="7776EB6B">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4CD6F6FF">
      <w:pPr>
        <w:spacing w:line="360" w:lineRule="auto"/>
        <w:rPr>
          <w:rFonts w:hint="default" w:ascii="宋体" w:hAnsi="宋体" w:eastAsia="宋体" w:cs="宋体"/>
          <w:color w:val="auto"/>
          <w:sz w:val="24"/>
          <w:szCs w:val="24"/>
          <w:lang w:val="en-US" w:eastAsia="zh-CN"/>
        </w:rPr>
      </w:pPr>
    </w:p>
    <w:p w14:paraId="0ED4C18D">
      <w:pPr>
        <w:pStyle w:val="15"/>
        <w:rPr>
          <w:rFonts w:hint="eastAsia" w:ascii="仿宋" w:hAnsi="仿宋" w:eastAsia="仿宋" w:cs="仿宋"/>
        </w:rPr>
      </w:pPr>
    </w:p>
    <w:p w14:paraId="7AAEB049">
      <w:pPr>
        <w:pStyle w:val="15"/>
        <w:rPr>
          <w:rFonts w:hint="eastAsia" w:ascii="仿宋" w:hAnsi="仿宋" w:eastAsia="仿宋" w:cs="仿宋"/>
        </w:rPr>
      </w:pPr>
    </w:p>
    <w:p w14:paraId="1691FC00">
      <w:pPr>
        <w:pStyle w:val="15"/>
        <w:rPr>
          <w:rFonts w:hint="eastAsia" w:ascii="仿宋" w:hAnsi="仿宋" w:eastAsia="仿宋" w:cs="仿宋"/>
        </w:rPr>
      </w:pPr>
    </w:p>
    <w:p w14:paraId="68D952D6">
      <w:pPr>
        <w:pStyle w:val="15"/>
        <w:spacing w:line="440" w:lineRule="exact"/>
        <w:ind w:firstLine="3960" w:firstLineChars="900"/>
        <w:jc w:val="both"/>
        <w:rPr>
          <w:rFonts w:hint="eastAsia" w:ascii="Times New Roman" w:hAnsi="Times New Roman"/>
          <w:color w:val="000000"/>
          <w:sz w:val="44"/>
          <w:szCs w:val="44"/>
          <w:lang w:val="en-US" w:eastAsia="zh-CN"/>
        </w:rPr>
      </w:pPr>
    </w:p>
    <w:p w14:paraId="065596DF">
      <w:pPr>
        <w:pStyle w:val="15"/>
        <w:spacing w:line="440" w:lineRule="exact"/>
        <w:jc w:val="both"/>
        <w:rPr>
          <w:rFonts w:hint="eastAsia" w:ascii="Times New Roman" w:hAnsi="Times New Roman"/>
          <w:color w:val="000000"/>
          <w:sz w:val="44"/>
          <w:szCs w:val="44"/>
          <w:lang w:val="en-US" w:eastAsia="zh-CN"/>
        </w:rPr>
      </w:pPr>
    </w:p>
    <w:p w14:paraId="58668972">
      <w:pPr>
        <w:pStyle w:val="15"/>
        <w:spacing w:line="440" w:lineRule="exact"/>
        <w:jc w:val="both"/>
        <w:rPr>
          <w:rFonts w:hint="eastAsia" w:ascii="Times New Roman" w:hAnsi="Times New Roman"/>
          <w:color w:val="000000"/>
          <w:sz w:val="44"/>
          <w:szCs w:val="44"/>
          <w:lang w:val="en-US" w:eastAsia="zh-CN"/>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bookmarkStart w:id="19" w:name="_GoBack"/>
      <w:bookmarkEnd w:id="19"/>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2.配套能力“供货类别”填“直管单位非生产招标 / 货物 / 工装模具”</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4067DD2C">
      <w:pPr>
        <w:pStyle w:val="15"/>
        <w:spacing w:line="440" w:lineRule="exact"/>
        <w:jc w:val="both"/>
        <w:rPr>
          <w:rFonts w:hint="eastAsia" w:ascii="Times New Roman" w:hAnsi="Times New Roman"/>
          <w:color w:val="000000"/>
          <w:sz w:val="44"/>
          <w:szCs w:val="44"/>
          <w:lang w:val="en-US" w:eastAsia="zh-CN"/>
        </w:rPr>
      </w:pPr>
    </w:p>
    <w:p w14:paraId="5B96E4DA">
      <w:pPr>
        <w:pStyle w:val="15"/>
        <w:spacing w:line="440" w:lineRule="exact"/>
        <w:jc w:val="both"/>
        <w:rPr>
          <w:rFonts w:hint="eastAsia" w:ascii="Times New Roman" w:hAnsi="Times New Roman"/>
          <w:color w:val="000000"/>
          <w:sz w:val="44"/>
          <w:szCs w:val="44"/>
          <w:lang w:val="en-US" w:eastAsia="zh-CN"/>
        </w:rPr>
      </w:pPr>
    </w:p>
    <w:p w14:paraId="26E659D1">
      <w:pPr>
        <w:pStyle w:val="15"/>
        <w:spacing w:line="440" w:lineRule="exact"/>
        <w:jc w:val="both"/>
        <w:rPr>
          <w:rFonts w:hint="eastAsia" w:ascii="Times New Roman" w:hAnsi="Times New Roman"/>
          <w:color w:val="000000"/>
          <w:sz w:val="44"/>
          <w:szCs w:val="44"/>
          <w:lang w:val="en-US" w:eastAsia="zh-CN"/>
        </w:rPr>
      </w:pPr>
    </w:p>
    <w:p w14:paraId="7A9139D0">
      <w:pPr>
        <w:pStyle w:val="15"/>
        <w:spacing w:line="440" w:lineRule="exact"/>
        <w:jc w:val="both"/>
        <w:rPr>
          <w:rFonts w:hint="eastAsia" w:ascii="Times New Roman" w:hAnsi="Times New Roman"/>
          <w:color w:val="000000"/>
          <w:sz w:val="44"/>
          <w:szCs w:val="44"/>
          <w:lang w:val="en-US" w:eastAsia="zh-CN"/>
        </w:rPr>
      </w:pPr>
    </w:p>
    <w:p w14:paraId="41463205">
      <w:pPr>
        <w:pStyle w:val="15"/>
        <w:spacing w:line="440" w:lineRule="exact"/>
        <w:jc w:val="both"/>
        <w:rPr>
          <w:rFonts w:hint="default" w:ascii="Times New Roman" w:hAnsi="Times New Roman"/>
          <w:color w:val="000000"/>
          <w:sz w:val="44"/>
          <w:szCs w:val="44"/>
          <w:lang w:val="en-US" w:eastAsia="zh-CN"/>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5983D379"/>
    <w:multiLevelType w:val="singleLevel"/>
    <w:tmpl w:val="5983D379"/>
    <w:lvl w:ilvl="0" w:tentative="0">
      <w:start w:val="1"/>
      <w:numFmt w:val="decimal"/>
      <w:lvlText w:val="(%1)"/>
      <w:lvlJc w:val="left"/>
      <w:pPr>
        <w:ind w:left="425" w:hanging="425"/>
      </w:pPr>
      <w:rPr>
        <w:rFonts w:hint="default"/>
      </w:rPr>
    </w:lvl>
  </w:abstractNum>
  <w:abstractNum w:abstractNumId="2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5"/>
  </w:num>
  <w:num w:numId="2">
    <w:abstractNumId w:val="20"/>
  </w:num>
  <w:num w:numId="3">
    <w:abstractNumId w:val="18"/>
  </w:num>
  <w:num w:numId="4">
    <w:abstractNumId w:val="16"/>
  </w:num>
  <w:num w:numId="5">
    <w:abstractNumId w:val="11"/>
  </w:num>
  <w:num w:numId="6">
    <w:abstractNumId w:val="12"/>
  </w:num>
  <w:num w:numId="7">
    <w:abstractNumId w:val="13"/>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0"/>
  </w:num>
  <w:num w:numId="14">
    <w:abstractNumId w:val="2"/>
  </w:num>
  <w:num w:numId="15">
    <w:abstractNumId w:val="19"/>
  </w:num>
  <w:num w:numId="16">
    <w:abstractNumId w:val="21"/>
  </w:num>
  <w:num w:numId="17">
    <w:abstractNumId w:val="8"/>
  </w:num>
  <w:num w:numId="18">
    <w:abstractNumId w:val="7"/>
  </w:num>
  <w:num w:numId="19">
    <w:abstractNumId w:val="3"/>
  </w:num>
  <w:num w:numId="20">
    <w:abstractNumId w:val="1"/>
  </w:num>
  <w:num w:numId="21">
    <w:abstractNumId w:val="10"/>
  </w:num>
  <w:num w:numId="22">
    <w:abstractNumId w:val="5"/>
  </w:num>
  <w:num w:numId="23">
    <w:abstractNumId w:val="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6EB"/>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076"/>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1E3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5CF"/>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46D15"/>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BE7323"/>
    <w:rsid w:val="01C54B55"/>
    <w:rsid w:val="01E054EB"/>
    <w:rsid w:val="01F9035B"/>
    <w:rsid w:val="01FF18D5"/>
    <w:rsid w:val="022278B2"/>
    <w:rsid w:val="025E4638"/>
    <w:rsid w:val="02685C0C"/>
    <w:rsid w:val="02A12ECC"/>
    <w:rsid w:val="02CC3DCA"/>
    <w:rsid w:val="02FE76EF"/>
    <w:rsid w:val="035C10F2"/>
    <w:rsid w:val="036B5D86"/>
    <w:rsid w:val="039B791C"/>
    <w:rsid w:val="03AA4003"/>
    <w:rsid w:val="03B60BF9"/>
    <w:rsid w:val="03F033B0"/>
    <w:rsid w:val="044E1C84"/>
    <w:rsid w:val="04CD7FA9"/>
    <w:rsid w:val="04D74983"/>
    <w:rsid w:val="04FF3EDA"/>
    <w:rsid w:val="053900D9"/>
    <w:rsid w:val="055F63AE"/>
    <w:rsid w:val="05687CD1"/>
    <w:rsid w:val="057C1D39"/>
    <w:rsid w:val="05891259"/>
    <w:rsid w:val="067F1777"/>
    <w:rsid w:val="068154EF"/>
    <w:rsid w:val="07131EBF"/>
    <w:rsid w:val="07335C32"/>
    <w:rsid w:val="074A1D85"/>
    <w:rsid w:val="076016EA"/>
    <w:rsid w:val="07862691"/>
    <w:rsid w:val="07AF7DC6"/>
    <w:rsid w:val="07BC4304"/>
    <w:rsid w:val="07CA07CF"/>
    <w:rsid w:val="082C148A"/>
    <w:rsid w:val="08326081"/>
    <w:rsid w:val="08633479"/>
    <w:rsid w:val="089F1C5C"/>
    <w:rsid w:val="08A23B6C"/>
    <w:rsid w:val="08B84ACC"/>
    <w:rsid w:val="08D6774F"/>
    <w:rsid w:val="09173EE8"/>
    <w:rsid w:val="09BE4364"/>
    <w:rsid w:val="09C15C02"/>
    <w:rsid w:val="09C94AB7"/>
    <w:rsid w:val="09E03DFF"/>
    <w:rsid w:val="0A0247DB"/>
    <w:rsid w:val="0A2824F8"/>
    <w:rsid w:val="0A582DC1"/>
    <w:rsid w:val="0A911A78"/>
    <w:rsid w:val="0B095AB3"/>
    <w:rsid w:val="0B786794"/>
    <w:rsid w:val="0BC419DA"/>
    <w:rsid w:val="0BEE71CA"/>
    <w:rsid w:val="0C676F35"/>
    <w:rsid w:val="0C911659"/>
    <w:rsid w:val="0CAF2AE5"/>
    <w:rsid w:val="0CB51572"/>
    <w:rsid w:val="0CE340E1"/>
    <w:rsid w:val="0CF5701A"/>
    <w:rsid w:val="0DAE46EF"/>
    <w:rsid w:val="0DB31D06"/>
    <w:rsid w:val="0DB77A48"/>
    <w:rsid w:val="0DC363ED"/>
    <w:rsid w:val="0DCB34F3"/>
    <w:rsid w:val="0DD028B8"/>
    <w:rsid w:val="0DFC545B"/>
    <w:rsid w:val="0E4D31E3"/>
    <w:rsid w:val="0E5B6625"/>
    <w:rsid w:val="0EA44D77"/>
    <w:rsid w:val="0EB70123"/>
    <w:rsid w:val="0EF80318"/>
    <w:rsid w:val="0F3D3F7D"/>
    <w:rsid w:val="0F955B67"/>
    <w:rsid w:val="0FB33778"/>
    <w:rsid w:val="0FD77F2D"/>
    <w:rsid w:val="102B0279"/>
    <w:rsid w:val="10344C8C"/>
    <w:rsid w:val="10664CAB"/>
    <w:rsid w:val="10710382"/>
    <w:rsid w:val="10DC2AA3"/>
    <w:rsid w:val="10DE52EC"/>
    <w:rsid w:val="10E32902"/>
    <w:rsid w:val="10FA7C8C"/>
    <w:rsid w:val="111B02EE"/>
    <w:rsid w:val="115832F0"/>
    <w:rsid w:val="11BB609D"/>
    <w:rsid w:val="12B06CAB"/>
    <w:rsid w:val="130B198F"/>
    <w:rsid w:val="132F0080"/>
    <w:rsid w:val="13426006"/>
    <w:rsid w:val="137762DE"/>
    <w:rsid w:val="13BC613F"/>
    <w:rsid w:val="141D25CF"/>
    <w:rsid w:val="1448764C"/>
    <w:rsid w:val="160217A3"/>
    <w:rsid w:val="16A918E4"/>
    <w:rsid w:val="17123F41"/>
    <w:rsid w:val="1726179A"/>
    <w:rsid w:val="177275C4"/>
    <w:rsid w:val="179C11B3"/>
    <w:rsid w:val="17D966D6"/>
    <w:rsid w:val="17EA20AA"/>
    <w:rsid w:val="18117D55"/>
    <w:rsid w:val="182E4DAB"/>
    <w:rsid w:val="188E75F7"/>
    <w:rsid w:val="18A706B9"/>
    <w:rsid w:val="18B54B84"/>
    <w:rsid w:val="19B579E2"/>
    <w:rsid w:val="19C50FD3"/>
    <w:rsid w:val="19F16090"/>
    <w:rsid w:val="1A227F8F"/>
    <w:rsid w:val="1A737C24"/>
    <w:rsid w:val="1AA72BF2"/>
    <w:rsid w:val="1B1B5506"/>
    <w:rsid w:val="1B4B7E14"/>
    <w:rsid w:val="1B5E7755"/>
    <w:rsid w:val="1BBE1FA1"/>
    <w:rsid w:val="1BC71D3B"/>
    <w:rsid w:val="1BCD48DA"/>
    <w:rsid w:val="1BE0016A"/>
    <w:rsid w:val="1C0227D6"/>
    <w:rsid w:val="1C0E117B"/>
    <w:rsid w:val="1C3E30E2"/>
    <w:rsid w:val="1C59115B"/>
    <w:rsid w:val="1C8925AF"/>
    <w:rsid w:val="1CBA4E5F"/>
    <w:rsid w:val="1CC655B2"/>
    <w:rsid w:val="1D012A8E"/>
    <w:rsid w:val="1D0600A4"/>
    <w:rsid w:val="1D1C3424"/>
    <w:rsid w:val="1DA13929"/>
    <w:rsid w:val="1DC835AB"/>
    <w:rsid w:val="1E18008F"/>
    <w:rsid w:val="1E391DB3"/>
    <w:rsid w:val="1E4D585F"/>
    <w:rsid w:val="1E6037E4"/>
    <w:rsid w:val="1F111A8D"/>
    <w:rsid w:val="1F334A54"/>
    <w:rsid w:val="1F3802BD"/>
    <w:rsid w:val="1F446C62"/>
    <w:rsid w:val="1FB23E60"/>
    <w:rsid w:val="200C603A"/>
    <w:rsid w:val="202D76F6"/>
    <w:rsid w:val="206F5F60"/>
    <w:rsid w:val="208512E0"/>
    <w:rsid w:val="209B6D55"/>
    <w:rsid w:val="20F57ECB"/>
    <w:rsid w:val="21303941"/>
    <w:rsid w:val="21B005DE"/>
    <w:rsid w:val="21D87FE8"/>
    <w:rsid w:val="2210107D"/>
    <w:rsid w:val="22A31EF1"/>
    <w:rsid w:val="22BB36DF"/>
    <w:rsid w:val="22C5630B"/>
    <w:rsid w:val="22E70030"/>
    <w:rsid w:val="23133FE2"/>
    <w:rsid w:val="2346744C"/>
    <w:rsid w:val="2372162E"/>
    <w:rsid w:val="239660EC"/>
    <w:rsid w:val="23A243DF"/>
    <w:rsid w:val="23D83E1C"/>
    <w:rsid w:val="23EC0BA6"/>
    <w:rsid w:val="241A474A"/>
    <w:rsid w:val="241D0AD5"/>
    <w:rsid w:val="245C67FB"/>
    <w:rsid w:val="24701A48"/>
    <w:rsid w:val="24D34D10"/>
    <w:rsid w:val="24E223BC"/>
    <w:rsid w:val="25457290"/>
    <w:rsid w:val="255701E1"/>
    <w:rsid w:val="25E35426"/>
    <w:rsid w:val="26040EF9"/>
    <w:rsid w:val="260B04D9"/>
    <w:rsid w:val="26461511"/>
    <w:rsid w:val="264D47AD"/>
    <w:rsid w:val="26661BB3"/>
    <w:rsid w:val="266B0F78"/>
    <w:rsid w:val="268B0052"/>
    <w:rsid w:val="27191702"/>
    <w:rsid w:val="274E2D73"/>
    <w:rsid w:val="27743C90"/>
    <w:rsid w:val="27826579"/>
    <w:rsid w:val="27C76682"/>
    <w:rsid w:val="27DD7C53"/>
    <w:rsid w:val="281573ED"/>
    <w:rsid w:val="281D44F4"/>
    <w:rsid w:val="282615FA"/>
    <w:rsid w:val="282D2989"/>
    <w:rsid w:val="28397580"/>
    <w:rsid w:val="288051AE"/>
    <w:rsid w:val="288140DE"/>
    <w:rsid w:val="288B5901"/>
    <w:rsid w:val="28A32C4B"/>
    <w:rsid w:val="28CB3F50"/>
    <w:rsid w:val="290A2CCA"/>
    <w:rsid w:val="292E148C"/>
    <w:rsid w:val="295959FF"/>
    <w:rsid w:val="29CA2459"/>
    <w:rsid w:val="29FD45DD"/>
    <w:rsid w:val="2A8B7749"/>
    <w:rsid w:val="2A9115B6"/>
    <w:rsid w:val="2B053749"/>
    <w:rsid w:val="2B253DEB"/>
    <w:rsid w:val="2B271A58"/>
    <w:rsid w:val="2B2D2CA0"/>
    <w:rsid w:val="2B5910A8"/>
    <w:rsid w:val="2B6304A7"/>
    <w:rsid w:val="2BBB64FD"/>
    <w:rsid w:val="2BFF606D"/>
    <w:rsid w:val="2C2618D9"/>
    <w:rsid w:val="2C945644"/>
    <w:rsid w:val="2CA64AB8"/>
    <w:rsid w:val="2CF0667B"/>
    <w:rsid w:val="2CF6734C"/>
    <w:rsid w:val="2CF73565"/>
    <w:rsid w:val="2CF972DD"/>
    <w:rsid w:val="2CFC5BC0"/>
    <w:rsid w:val="2D346567"/>
    <w:rsid w:val="2D663463"/>
    <w:rsid w:val="2D6A0F01"/>
    <w:rsid w:val="2DAD1E76"/>
    <w:rsid w:val="2DB17BB8"/>
    <w:rsid w:val="2DE24215"/>
    <w:rsid w:val="2E1F0FC6"/>
    <w:rsid w:val="2E4A440F"/>
    <w:rsid w:val="2E8928E3"/>
    <w:rsid w:val="2E98722B"/>
    <w:rsid w:val="2E9C03BF"/>
    <w:rsid w:val="2EA4771D"/>
    <w:rsid w:val="2EF51D26"/>
    <w:rsid w:val="2EF96EE4"/>
    <w:rsid w:val="2F12334D"/>
    <w:rsid w:val="2F283EAA"/>
    <w:rsid w:val="2F794705"/>
    <w:rsid w:val="2F7F26AB"/>
    <w:rsid w:val="2F866E8C"/>
    <w:rsid w:val="2FF43B15"/>
    <w:rsid w:val="30231A6C"/>
    <w:rsid w:val="31A133E4"/>
    <w:rsid w:val="32193F7E"/>
    <w:rsid w:val="322546D1"/>
    <w:rsid w:val="323D6EED"/>
    <w:rsid w:val="324628AD"/>
    <w:rsid w:val="32F53FB6"/>
    <w:rsid w:val="32F70262"/>
    <w:rsid w:val="33062188"/>
    <w:rsid w:val="33305A23"/>
    <w:rsid w:val="333F17C2"/>
    <w:rsid w:val="33552D94"/>
    <w:rsid w:val="336F654B"/>
    <w:rsid w:val="33843679"/>
    <w:rsid w:val="338B1E7B"/>
    <w:rsid w:val="33E02FA5"/>
    <w:rsid w:val="34146B4C"/>
    <w:rsid w:val="345233BA"/>
    <w:rsid w:val="346314E0"/>
    <w:rsid w:val="34E22D4D"/>
    <w:rsid w:val="35643762"/>
    <w:rsid w:val="35731BF7"/>
    <w:rsid w:val="3579545F"/>
    <w:rsid w:val="359758E5"/>
    <w:rsid w:val="35D42696"/>
    <w:rsid w:val="36254FE4"/>
    <w:rsid w:val="36651636"/>
    <w:rsid w:val="366F6862"/>
    <w:rsid w:val="36E0150E"/>
    <w:rsid w:val="370F76FD"/>
    <w:rsid w:val="372F61E0"/>
    <w:rsid w:val="3733163E"/>
    <w:rsid w:val="37B24C58"/>
    <w:rsid w:val="38415FDC"/>
    <w:rsid w:val="3874669B"/>
    <w:rsid w:val="390E5EBF"/>
    <w:rsid w:val="39322FCA"/>
    <w:rsid w:val="398548E7"/>
    <w:rsid w:val="39BC4650"/>
    <w:rsid w:val="3A744447"/>
    <w:rsid w:val="3A9E7716"/>
    <w:rsid w:val="3AAD7959"/>
    <w:rsid w:val="3AB90991"/>
    <w:rsid w:val="3ABB2076"/>
    <w:rsid w:val="3B3618E0"/>
    <w:rsid w:val="3B485F0D"/>
    <w:rsid w:val="3B706131"/>
    <w:rsid w:val="3B712735"/>
    <w:rsid w:val="3B9052B1"/>
    <w:rsid w:val="3B9F72A2"/>
    <w:rsid w:val="3BAB3E99"/>
    <w:rsid w:val="3BAE3989"/>
    <w:rsid w:val="3BBB7E54"/>
    <w:rsid w:val="3BE455FD"/>
    <w:rsid w:val="3C177780"/>
    <w:rsid w:val="3C526A0A"/>
    <w:rsid w:val="3C7505E1"/>
    <w:rsid w:val="3C9E1C4F"/>
    <w:rsid w:val="3CBB635D"/>
    <w:rsid w:val="3CD64F45"/>
    <w:rsid w:val="3CE31410"/>
    <w:rsid w:val="3DA37748"/>
    <w:rsid w:val="3DB039E8"/>
    <w:rsid w:val="3E3F6FCD"/>
    <w:rsid w:val="3E467EA9"/>
    <w:rsid w:val="3E6F041E"/>
    <w:rsid w:val="3E7A5DA4"/>
    <w:rsid w:val="3EE659E3"/>
    <w:rsid w:val="3F700190"/>
    <w:rsid w:val="3F7E3672"/>
    <w:rsid w:val="3FB672B0"/>
    <w:rsid w:val="3FBB501D"/>
    <w:rsid w:val="3FBD063E"/>
    <w:rsid w:val="3FD61700"/>
    <w:rsid w:val="3FFB4CC3"/>
    <w:rsid w:val="400E0E9A"/>
    <w:rsid w:val="40313590"/>
    <w:rsid w:val="40774DD8"/>
    <w:rsid w:val="40925627"/>
    <w:rsid w:val="40986AD2"/>
    <w:rsid w:val="40F55BB6"/>
    <w:rsid w:val="41390199"/>
    <w:rsid w:val="41E83E3A"/>
    <w:rsid w:val="420936C7"/>
    <w:rsid w:val="423B3A9C"/>
    <w:rsid w:val="423B584A"/>
    <w:rsid w:val="424E557E"/>
    <w:rsid w:val="4275481E"/>
    <w:rsid w:val="428B617A"/>
    <w:rsid w:val="42A52053"/>
    <w:rsid w:val="42E3216A"/>
    <w:rsid w:val="42ED4D97"/>
    <w:rsid w:val="433D7BDC"/>
    <w:rsid w:val="437E1813"/>
    <w:rsid w:val="438D012A"/>
    <w:rsid w:val="43B109C9"/>
    <w:rsid w:val="43E50164"/>
    <w:rsid w:val="44056110"/>
    <w:rsid w:val="440920A4"/>
    <w:rsid w:val="444004CC"/>
    <w:rsid w:val="44A1408B"/>
    <w:rsid w:val="44C47537"/>
    <w:rsid w:val="450160E8"/>
    <w:rsid w:val="450E5498"/>
    <w:rsid w:val="453273D9"/>
    <w:rsid w:val="455B692F"/>
    <w:rsid w:val="45BD47FC"/>
    <w:rsid w:val="45CC5FB2"/>
    <w:rsid w:val="46330D6C"/>
    <w:rsid w:val="46B75BA8"/>
    <w:rsid w:val="46CB3641"/>
    <w:rsid w:val="46E97F6B"/>
    <w:rsid w:val="471C5C4A"/>
    <w:rsid w:val="47827CA6"/>
    <w:rsid w:val="47F22031"/>
    <w:rsid w:val="47F72214"/>
    <w:rsid w:val="47FE3E1C"/>
    <w:rsid w:val="48180B08"/>
    <w:rsid w:val="484C255F"/>
    <w:rsid w:val="489B34E7"/>
    <w:rsid w:val="48AF2AEE"/>
    <w:rsid w:val="48C97955"/>
    <w:rsid w:val="48E96410"/>
    <w:rsid w:val="48FA645F"/>
    <w:rsid w:val="49470F79"/>
    <w:rsid w:val="49521DF7"/>
    <w:rsid w:val="4957740E"/>
    <w:rsid w:val="496164DE"/>
    <w:rsid w:val="49725FF6"/>
    <w:rsid w:val="49880C8F"/>
    <w:rsid w:val="49B02FC2"/>
    <w:rsid w:val="49C03205"/>
    <w:rsid w:val="4A2117CA"/>
    <w:rsid w:val="4A4D0811"/>
    <w:rsid w:val="4A657748"/>
    <w:rsid w:val="4A743FEF"/>
    <w:rsid w:val="4A8835F7"/>
    <w:rsid w:val="4AF55F4B"/>
    <w:rsid w:val="4B1F5D09"/>
    <w:rsid w:val="4B412124"/>
    <w:rsid w:val="4B592E71"/>
    <w:rsid w:val="4BB56B11"/>
    <w:rsid w:val="4C123AC0"/>
    <w:rsid w:val="4C5B5467"/>
    <w:rsid w:val="4C742085"/>
    <w:rsid w:val="4C9170DB"/>
    <w:rsid w:val="4CA75908"/>
    <w:rsid w:val="4D4E509F"/>
    <w:rsid w:val="4DD3102D"/>
    <w:rsid w:val="4DF53699"/>
    <w:rsid w:val="4E65120B"/>
    <w:rsid w:val="4EAD25BE"/>
    <w:rsid w:val="4F55619D"/>
    <w:rsid w:val="4F716D4F"/>
    <w:rsid w:val="4F824AB9"/>
    <w:rsid w:val="4F8969E0"/>
    <w:rsid w:val="4F93316A"/>
    <w:rsid w:val="4F934F18"/>
    <w:rsid w:val="4FA17635"/>
    <w:rsid w:val="500B2D00"/>
    <w:rsid w:val="50210776"/>
    <w:rsid w:val="50632B3C"/>
    <w:rsid w:val="50874A7C"/>
    <w:rsid w:val="50AF7B2F"/>
    <w:rsid w:val="50CE26AB"/>
    <w:rsid w:val="512C5624"/>
    <w:rsid w:val="51DB6702"/>
    <w:rsid w:val="51EA6339"/>
    <w:rsid w:val="51F7178E"/>
    <w:rsid w:val="52291B63"/>
    <w:rsid w:val="52380DE1"/>
    <w:rsid w:val="52B458D1"/>
    <w:rsid w:val="52B9239A"/>
    <w:rsid w:val="52CA29FF"/>
    <w:rsid w:val="52E87329"/>
    <w:rsid w:val="53094079"/>
    <w:rsid w:val="547F3CBD"/>
    <w:rsid w:val="5486504B"/>
    <w:rsid w:val="54BD78FD"/>
    <w:rsid w:val="55075A8B"/>
    <w:rsid w:val="551268DF"/>
    <w:rsid w:val="552705DC"/>
    <w:rsid w:val="55471D50"/>
    <w:rsid w:val="55900536"/>
    <w:rsid w:val="55A61E58"/>
    <w:rsid w:val="55AB5404"/>
    <w:rsid w:val="55C4407D"/>
    <w:rsid w:val="55F85AD5"/>
    <w:rsid w:val="56004989"/>
    <w:rsid w:val="5604091D"/>
    <w:rsid w:val="5612303A"/>
    <w:rsid w:val="562468CA"/>
    <w:rsid w:val="564B654C"/>
    <w:rsid w:val="56AE4E93"/>
    <w:rsid w:val="56B91708"/>
    <w:rsid w:val="56D66329"/>
    <w:rsid w:val="57087F99"/>
    <w:rsid w:val="572648C3"/>
    <w:rsid w:val="576D24F2"/>
    <w:rsid w:val="57945CD1"/>
    <w:rsid w:val="57B73E1A"/>
    <w:rsid w:val="57E427B4"/>
    <w:rsid w:val="57F549C2"/>
    <w:rsid w:val="580C3793"/>
    <w:rsid w:val="58117322"/>
    <w:rsid w:val="58492617"/>
    <w:rsid w:val="58537F2B"/>
    <w:rsid w:val="58A86DDE"/>
    <w:rsid w:val="58B65855"/>
    <w:rsid w:val="59154AD7"/>
    <w:rsid w:val="59457283"/>
    <w:rsid w:val="59D16D68"/>
    <w:rsid w:val="59FE5684"/>
    <w:rsid w:val="5A492B85"/>
    <w:rsid w:val="5A751DEA"/>
    <w:rsid w:val="5AD703AE"/>
    <w:rsid w:val="5ADE07D5"/>
    <w:rsid w:val="5ADF548D"/>
    <w:rsid w:val="5AEE1F59"/>
    <w:rsid w:val="5B253B44"/>
    <w:rsid w:val="5B7C2D04"/>
    <w:rsid w:val="5B8322E4"/>
    <w:rsid w:val="5BAA7871"/>
    <w:rsid w:val="5BEA4111"/>
    <w:rsid w:val="5CB14C2F"/>
    <w:rsid w:val="5CE40B61"/>
    <w:rsid w:val="5D395350"/>
    <w:rsid w:val="5D5C60B4"/>
    <w:rsid w:val="5D9562FF"/>
    <w:rsid w:val="5EB81725"/>
    <w:rsid w:val="5EE25574"/>
    <w:rsid w:val="5F3F29C6"/>
    <w:rsid w:val="5F4104EC"/>
    <w:rsid w:val="5F460E32"/>
    <w:rsid w:val="5FE5356E"/>
    <w:rsid w:val="60031C46"/>
    <w:rsid w:val="600B4656"/>
    <w:rsid w:val="60545FFD"/>
    <w:rsid w:val="60602BF4"/>
    <w:rsid w:val="60DF27CA"/>
    <w:rsid w:val="60E43825"/>
    <w:rsid w:val="6126799A"/>
    <w:rsid w:val="613D1187"/>
    <w:rsid w:val="6150694F"/>
    <w:rsid w:val="6151078F"/>
    <w:rsid w:val="61665FE8"/>
    <w:rsid w:val="617E77D6"/>
    <w:rsid w:val="618F5D6F"/>
    <w:rsid w:val="619743F4"/>
    <w:rsid w:val="61AF3E33"/>
    <w:rsid w:val="61B52ACC"/>
    <w:rsid w:val="61B825BC"/>
    <w:rsid w:val="61C663FC"/>
    <w:rsid w:val="627D47B4"/>
    <w:rsid w:val="62946B85"/>
    <w:rsid w:val="62A56FE4"/>
    <w:rsid w:val="62C84A81"/>
    <w:rsid w:val="62E551E2"/>
    <w:rsid w:val="63051DA8"/>
    <w:rsid w:val="631321A0"/>
    <w:rsid w:val="631F28F3"/>
    <w:rsid w:val="63253C81"/>
    <w:rsid w:val="63352116"/>
    <w:rsid w:val="637E2809"/>
    <w:rsid w:val="6391070E"/>
    <w:rsid w:val="63C559DE"/>
    <w:rsid w:val="63F04A69"/>
    <w:rsid w:val="64155AA4"/>
    <w:rsid w:val="642D54E3"/>
    <w:rsid w:val="64A21A2D"/>
    <w:rsid w:val="65222623"/>
    <w:rsid w:val="653B778C"/>
    <w:rsid w:val="65404DA2"/>
    <w:rsid w:val="65766A16"/>
    <w:rsid w:val="657D5F0F"/>
    <w:rsid w:val="65C23A09"/>
    <w:rsid w:val="662446C4"/>
    <w:rsid w:val="6650370B"/>
    <w:rsid w:val="6679056C"/>
    <w:rsid w:val="669B2BD8"/>
    <w:rsid w:val="66A3056E"/>
    <w:rsid w:val="66A50B1E"/>
    <w:rsid w:val="66C6089C"/>
    <w:rsid w:val="672F50CE"/>
    <w:rsid w:val="674548F2"/>
    <w:rsid w:val="67580AC9"/>
    <w:rsid w:val="67966EFB"/>
    <w:rsid w:val="67B2063C"/>
    <w:rsid w:val="67B850C4"/>
    <w:rsid w:val="67C97AC3"/>
    <w:rsid w:val="67E30EC1"/>
    <w:rsid w:val="686139AD"/>
    <w:rsid w:val="68725BBA"/>
    <w:rsid w:val="689A0C6D"/>
    <w:rsid w:val="68AA5354"/>
    <w:rsid w:val="68BE495C"/>
    <w:rsid w:val="692D388F"/>
    <w:rsid w:val="696574CD"/>
    <w:rsid w:val="696F3EA8"/>
    <w:rsid w:val="6985191D"/>
    <w:rsid w:val="69987E99"/>
    <w:rsid w:val="69D16911"/>
    <w:rsid w:val="6A2C1D99"/>
    <w:rsid w:val="6A4235F7"/>
    <w:rsid w:val="6A484E25"/>
    <w:rsid w:val="6A4E3B2B"/>
    <w:rsid w:val="6A927E4E"/>
    <w:rsid w:val="6AEF704E"/>
    <w:rsid w:val="6B1B7E43"/>
    <w:rsid w:val="6B20545A"/>
    <w:rsid w:val="6B481C3B"/>
    <w:rsid w:val="6B484552"/>
    <w:rsid w:val="6BA0513A"/>
    <w:rsid w:val="6BDF70C3"/>
    <w:rsid w:val="6C060AF4"/>
    <w:rsid w:val="6C1331A3"/>
    <w:rsid w:val="6C1825D5"/>
    <w:rsid w:val="6C4B4758"/>
    <w:rsid w:val="6C757A27"/>
    <w:rsid w:val="6C7F08A6"/>
    <w:rsid w:val="6C9A56E0"/>
    <w:rsid w:val="6CA84BC1"/>
    <w:rsid w:val="6CC462B9"/>
    <w:rsid w:val="6CC664D5"/>
    <w:rsid w:val="6CD439C6"/>
    <w:rsid w:val="6D0F39D8"/>
    <w:rsid w:val="6D125276"/>
    <w:rsid w:val="6D2531FB"/>
    <w:rsid w:val="6D3E4756"/>
    <w:rsid w:val="6D425503"/>
    <w:rsid w:val="6D747CDF"/>
    <w:rsid w:val="6D934609"/>
    <w:rsid w:val="6D9640F9"/>
    <w:rsid w:val="6DB36A59"/>
    <w:rsid w:val="6DCA78FF"/>
    <w:rsid w:val="6DD10C8D"/>
    <w:rsid w:val="6E332F40"/>
    <w:rsid w:val="6E5214B9"/>
    <w:rsid w:val="6E5F098F"/>
    <w:rsid w:val="6EB011EB"/>
    <w:rsid w:val="6ED529FF"/>
    <w:rsid w:val="6EDF562C"/>
    <w:rsid w:val="6F0B5B7C"/>
    <w:rsid w:val="6F0D03EB"/>
    <w:rsid w:val="6F372DB8"/>
    <w:rsid w:val="6F5E0C47"/>
    <w:rsid w:val="6FC523EB"/>
    <w:rsid w:val="70217BD0"/>
    <w:rsid w:val="705D2CAC"/>
    <w:rsid w:val="70810331"/>
    <w:rsid w:val="70DA60AB"/>
    <w:rsid w:val="712A5284"/>
    <w:rsid w:val="71AB7A47"/>
    <w:rsid w:val="71F413EE"/>
    <w:rsid w:val="71F47640"/>
    <w:rsid w:val="720D24B0"/>
    <w:rsid w:val="726C71D7"/>
    <w:rsid w:val="72895F2E"/>
    <w:rsid w:val="72C02EBE"/>
    <w:rsid w:val="72C507AD"/>
    <w:rsid w:val="72C55A38"/>
    <w:rsid w:val="72CE7E91"/>
    <w:rsid w:val="72D028D8"/>
    <w:rsid w:val="73465C7A"/>
    <w:rsid w:val="734D525A"/>
    <w:rsid w:val="73685BF0"/>
    <w:rsid w:val="73797F4B"/>
    <w:rsid w:val="745D47C3"/>
    <w:rsid w:val="74694A8D"/>
    <w:rsid w:val="74750F31"/>
    <w:rsid w:val="74AE3AD6"/>
    <w:rsid w:val="75355FA6"/>
    <w:rsid w:val="75377F70"/>
    <w:rsid w:val="759F7FAD"/>
    <w:rsid w:val="76067942"/>
    <w:rsid w:val="763C5112"/>
    <w:rsid w:val="763E70DC"/>
    <w:rsid w:val="7694490B"/>
    <w:rsid w:val="7697322E"/>
    <w:rsid w:val="76AC3757"/>
    <w:rsid w:val="76C95286"/>
    <w:rsid w:val="76F0487A"/>
    <w:rsid w:val="77131BA8"/>
    <w:rsid w:val="772207AC"/>
    <w:rsid w:val="772C162A"/>
    <w:rsid w:val="77324E93"/>
    <w:rsid w:val="773710A5"/>
    <w:rsid w:val="779F3378"/>
    <w:rsid w:val="786E0C60"/>
    <w:rsid w:val="787C6529"/>
    <w:rsid w:val="78A21BA4"/>
    <w:rsid w:val="78D1434D"/>
    <w:rsid w:val="79206F6D"/>
    <w:rsid w:val="79872B48"/>
    <w:rsid w:val="79D0629D"/>
    <w:rsid w:val="7A224F34"/>
    <w:rsid w:val="7A41363F"/>
    <w:rsid w:val="7A5C2227"/>
    <w:rsid w:val="7ADE70DC"/>
    <w:rsid w:val="7B7D2454"/>
    <w:rsid w:val="7BCE4A5E"/>
    <w:rsid w:val="7C1508DF"/>
    <w:rsid w:val="7C372603"/>
    <w:rsid w:val="7C725D31"/>
    <w:rsid w:val="7CB93F8E"/>
    <w:rsid w:val="7CF66B46"/>
    <w:rsid w:val="7D052701"/>
    <w:rsid w:val="7D470F6C"/>
    <w:rsid w:val="7D513B99"/>
    <w:rsid w:val="7D7004C3"/>
    <w:rsid w:val="7D9578B2"/>
    <w:rsid w:val="7DBD28BA"/>
    <w:rsid w:val="7DFB58B2"/>
    <w:rsid w:val="7E584AB3"/>
    <w:rsid w:val="7E6A3164"/>
    <w:rsid w:val="7EB634AC"/>
    <w:rsid w:val="7ED4682F"/>
    <w:rsid w:val="7F0C421B"/>
    <w:rsid w:val="7F514980"/>
    <w:rsid w:val="7F5F07EF"/>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paragraph" w:customStyle="1" w:styleId="115">
    <w:name w:val="Table Text"/>
    <w:basedOn w:val="1"/>
    <w:semiHidden/>
    <w:qFormat/>
    <w:uiPriority w:val="0"/>
    <w:rPr>
      <w:rFonts w:ascii="仿宋" w:hAnsi="仿宋" w:eastAsia="仿宋" w:cs="仿宋"/>
      <w:sz w:val="24"/>
      <w:szCs w:val="24"/>
      <w:lang w:val="en-US" w:eastAsia="en-US" w:bidi="ar-SA"/>
    </w:rPr>
  </w:style>
  <w:style w:type="table" w:customStyle="1" w:styleId="116">
    <w:name w:val="Table Normal"/>
    <w:semiHidden/>
    <w:unhideWhenUsed/>
    <w:qFormat/>
    <w:uiPriority w:val="0"/>
    <w:tblPr>
      <w:tblCellMar>
        <w:top w:w="0" w:type="dxa"/>
        <w:left w:w="0" w:type="dxa"/>
        <w:bottom w:w="0" w:type="dxa"/>
        <w:right w:w="0" w:type="dxa"/>
      </w:tblCellMar>
    </w:tblPr>
  </w:style>
  <w:style w:type="character" w:customStyle="1" w:styleId="117">
    <w:name w:val="font11"/>
    <w:basedOn w:val="3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6069</Words>
  <Characters>6624</Characters>
  <Lines>127</Lines>
  <Paragraphs>35</Paragraphs>
  <TotalTime>1</TotalTime>
  <ScaleCrop>false</ScaleCrop>
  <LinksUpToDate>false</LinksUpToDate>
  <CharactersWithSpaces>6688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2026-05-26T09:45:04Z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EFD04B6BFC8E4B4DBCCE620A1011CD43_13</vt:lpwstr>
  </property>
  <property fmtid="{D5CDD505-2E9C-101B-9397-08002B2CF9AE}" pid="4" name="KSOTemplateDocerSaveRecord">
    <vt:lpwstr>eyJoZGlkIjoiNGVmYjYwMTVkYTcwNzlmYzkyYzZmMzIwZTI3ZGZlNjgiLCJ1c2VySWQiOiIxMDYzNzE1ODkzIn0=</vt:lpwstr>
  </property>
</Properties>
</file>